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A9BC6" w14:textId="77777777" w:rsidR="007709BE" w:rsidRPr="007709BE" w:rsidRDefault="007709BE" w:rsidP="007709BE">
      <w:pPr>
        <w:suppressAutoHyphens w:val="0"/>
        <w:spacing w:after="160" w:line="254" w:lineRule="auto"/>
        <w:jc w:val="both"/>
        <w:rPr>
          <w:rFonts w:eastAsia="Calibri"/>
          <w:b/>
          <w:sz w:val="26"/>
          <w:lang w:val="ru-RU"/>
        </w:rPr>
      </w:pPr>
    </w:p>
    <w:p w14:paraId="2F66D7EB" w14:textId="77777777" w:rsidR="007709BE" w:rsidRPr="007709BE" w:rsidRDefault="007709BE" w:rsidP="007709BE">
      <w:pPr>
        <w:suppressAutoHyphens w:val="0"/>
        <w:spacing w:before="76" w:after="160" w:line="254" w:lineRule="auto"/>
        <w:ind w:left="541" w:firstLine="158"/>
        <w:rPr>
          <w:rFonts w:eastAsia="Calibri"/>
          <w:b/>
          <w:sz w:val="26"/>
          <w:lang w:val="ru-RU"/>
        </w:rPr>
      </w:pPr>
      <w:r w:rsidRPr="007709BE">
        <w:rPr>
          <w:rFonts w:eastAsia="Calibri"/>
          <w:b/>
          <w:sz w:val="26"/>
          <w:lang w:val="ru-RU"/>
        </w:rPr>
        <w:t>Министерство науки и высшего образования Российской Федерации Федеральное</w:t>
      </w:r>
      <w:r w:rsidRPr="007709BE">
        <w:rPr>
          <w:rFonts w:eastAsia="Calibri"/>
          <w:b/>
          <w:spacing w:val="-12"/>
          <w:sz w:val="26"/>
          <w:lang w:val="ru-RU"/>
        </w:rPr>
        <w:t xml:space="preserve"> </w:t>
      </w:r>
      <w:r w:rsidRPr="007709BE">
        <w:rPr>
          <w:rFonts w:eastAsia="Calibri"/>
          <w:b/>
          <w:sz w:val="26"/>
          <w:lang w:val="ru-RU"/>
        </w:rPr>
        <w:t>государственное</w:t>
      </w:r>
      <w:r w:rsidRPr="007709BE">
        <w:rPr>
          <w:rFonts w:eastAsia="Calibri"/>
          <w:b/>
          <w:spacing w:val="-9"/>
          <w:sz w:val="26"/>
          <w:lang w:val="ru-RU"/>
        </w:rPr>
        <w:t xml:space="preserve"> </w:t>
      </w:r>
      <w:r w:rsidRPr="007709BE">
        <w:rPr>
          <w:rFonts w:eastAsia="Calibri"/>
          <w:b/>
          <w:sz w:val="26"/>
          <w:lang w:val="ru-RU"/>
        </w:rPr>
        <w:t>автономное</w:t>
      </w:r>
      <w:r w:rsidRPr="007709BE">
        <w:rPr>
          <w:rFonts w:eastAsia="Calibri"/>
          <w:b/>
          <w:spacing w:val="-12"/>
          <w:sz w:val="26"/>
          <w:lang w:val="ru-RU"/>
        </w:rPr>
        <w:t xml:space="preserve"> </w:t>
      </w:r>
      <w:r w:rsidRPr="007709BE">
        <w:rPr>
          <w:rFonts w:eastAsia="Calibri"/>
          <w:b/>
          <w:sz w:val="26"/>
          <w:lang w:val="ru-RU"/>
        </w:rPr>
        <w:t>образовательное</w:t>
      </w:r>
      <w:r w:rsidRPr="007709BE">
        <w:rPr>
          <w:rFonts w:eastAsia="Calibri"/>
          <w:b/>
          <w:spacing w:val="-9"/>
          <w:sz w:val="26"/>
          <w:lang w:val="ru-RU"/>
        </w:rPr>
        <w:t xml:space="preserve"> </w:t>
      </w:r>
      <w:r w:rsidRPr="007709BE">
        <w:rPr>
          <w:rFonts w:eastAsia="Calibri"/>
          <w:b/>
          <w:sz w:val="26"/>
          <w:lang w:val="ru-RU"/>
        </w:rPr>
        <w:t>учреждение</w:t>
      </w:r>
    </w:p>
    <w:p w14:paraId="177615CF" w14:textId="77777777" w:rsidR="007709BE" w:rsidRPr="007709BE" w:rsidRDefault="007709BE" w:rsidP="007709BE">
      <w:pPr>
        <w:suppressAutoHyphens w:val="0"/>
        <w:spacing w:after="160" w:line="254" w:lineRule="auto"/>
        <w:ind w:left="5" w:right="16"/>
        <w:jc w:val="center"/>
        <w:rPr>
          <w:rFonts w:eastAsia="Calibri"/>
          <w:b/>
          <w:sz w:val="26"/>
          <w:lang w:val="ru-RU"/>
        </w:rPr>
      </w:pPr>
      <w:r w:rsidRPr="007709BE">
        <w:rPr>
          <w:rFonts w:eastAsia="Calibri"/>
          <w:b/>
          <w:sz w:val="26"/>
          <w:lang w:val="ru-RU"/>
        </w:rPr>
        <w:t>высшего</w:t>
      </w:r>
      <w:r w:rsidRPr="007709BE">
        <w:rPr>
          <w:rFonts w:eastAsia="Calibri"/>
          <w:b/>
          <w:spacing w:val="-12"/>
          <w:sz w:val="26"/>
          <w:lang w:val="ru-RU"/>
        </w:rPr>
        <w:t xml:space="preserve"> </w:t>
      </w:r>
      <w:r w:rsidRPr="007709BE">
        <w:rPr>
          <w:rFonts w:eastAsia="Calibri"/>
          <w:b/>
          <w:spacing w:val="-2"/>
          <w:sz w:val="26"/>
          <w:lang w:val="ru-RU"/>
        </w:rPr>
        <w:t>образования</w:t>
      </w:r>
    </w:p>
    <w:p w14:paraId="282F6BF6" w14:textId="77777777" w:rsidR="007709BE" w:rsidRPr="007709BE" w:rsidRDefault="007709BE" w:rsidP="007709BE">
      <w:pPr>
        <w:suppressAutoHyphens w:val="0"/>
        <w:spacing w:before="1" w:after="160" w:line="254" w:lineRule="auto"/>
        <w:ind w:right="16"/>
        <w:jc w:val="center"/>
        <w:rPr>
          <w:rFonts w:eastAsia="Calibri"/>
          <w:b/>
          <w:sz w:val="26"/>
          <w:lang w:val="ru-RU"/>
        </w:rPr>
      </w:pPr>
      <w:r w:rsidRPr="007709BE">
        <w:rPr>
          <w:rFonts w:eastAsia="Calibri"/>
          <w:b/>
          <w:spacing w:val="-2"/>
          <w:sz w:val="26"/>
          <w:lang w:val="ru-RU"/>
        </w:rPr>
        <w:t>«Самарский</w:t>
      </w:r>
      <w:r w:rsidRPr="007709BE">
        <w:rPr>
          <w:rFonts w:eastAsia="Calibri"/>
          <w:b/>
          <w:spacing w:val="3"/>
          <w:sz w:val="26"/>
          <w:lang w:val="ru-RU"/>
        </w:rPr>
        <w:t xml:space="preserve"> </w:t>
      </w:r>
      <w:r w:rsidRPr="007709BE">
        <w:rPr>
          <w:rFonts w:eastAsia="Calibri"/>
          <w:b/>
          <w:spacing w:val="-2"/>
          <w:sz w:val="26"/>
          <w:lang w:val="ru-RU"/>
        </w:rPr>
        <w:t>государственный</w:t>
      </w:r>
      <w:r w:rsidRPr="007709BE">
        <w:rPr>
          <w:rFonts w:eastAsia="Calibri"/>
          <w:b/>
          <w:spacing w:val="4"/>
          <w:sz w:val="26"/>
          <w:lang w:val="ru-RU"/>
        </w:rPr>
        <w:t xml:space="preserve"> </w:t>
      </w:r>
      <w:r w:rsidRPr="007709BE">
        <w:rPr>
          <w:rFonts w:eastAsia="Calibri"/>
          <w:b/>
          <w:spacing w:val="-2"/>
          <w:sz w:val="26"/>
          <w:lang w:val="ru-RU"/>
        </w:rPr>
        <w:t>экономический</w:t>
      </w:r>
      <w:r w:rsidRPr="007709BE">
        <w:rPr>
          <w:rFonts w:eastAsia="Calibri"/>
          <w:b/>
          <w:spacing w:val="6"/>
          <w:sz w:val="26"/>
          <w:lang w:val="ru-RU"/>
        </w:rPr>
        <w:t xml:space="preserve"> </w:t>
      </w:r>
      <w:r w:rsidRPr="007709BE">
        <w:rPr>
          <w:rFonts w:eastAsia="Calibri"/>
          <w:b/>
          <w:spacing w:val="-2"/>
          <w:sz w:val="26"/>
          <w:lang w:val="ru-RU"/>
        </w:rPr>
        <w:t>университет»</w:t>
      </w:r>
    </w:p>
    <w:p w14:paraId="3E4D73F7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rPr>
          <w:rFonts w:eastAsia="Times New Roman"/>
          <w:b/>
          <w:sz w:val="26"/>
          <w:szCs w:val="24"/>
          <w:lang w:val="ru-RU"/>
        </w:rPr>
      </w:pPr>
    </w:p>
    <w:p w14:paraId="3C669C07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before="161" w:after="0" w:line="240" w:lineRule="auto"/>
        <w:rPr>
          <w:rFonts w:eastAsia="Times New Roman"/>
          <w:b/>
          <w:sz w:val="26"/>
          <w:szCs w:val="24"/>
          <w:lang w:val="ru-RU"/>
        </w:rPr>
      </w:pPr>
    </w:p>
    <w:p w14:paraId="477C9574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rPr>
          <w:rFonts w:eastAsia="Times New Roman"/>
          <w:szCs w:val="24"/>
          <w:lang w:val="ru-RU"/>
        </w:rPr>
      </w:pPr>
      <w:r w:rsidRPr="007709BE">
        <w:rPr>
          <w:rFonts w:eastAsia="Times New Roman"/>
          <w:b/>
          <w:spacing w:val="-2"/>
          <w:szCs w:val="24"/>
          <w:lang w:val="ru-RU"/>
        </w:rPr>
        <w:t xml:space="preserve">Институт </w:t>
      </w:r>
      <w:r w:rsidRPr="007709BE">
        <w:rPr>
          <w:rFonts w:eastAsia="Times New Roman"/>
          <w:bCs/>
          <w:spacing w:val="-2"/>
          <w:szCs w:val="24"/>
          <w:lang w:val="ru-RU"/>
        </w:rPr>
        <w:t xml:space="preserve">национальной и мировой экономики  </w:t>
      </w:r>
    </w:p>
    <w:p w14:paraId="117E65F9" w14:textId="77777777" w:rsidR="007709BE" w:rsidRPr="007709BE" w:rsidRDefault="007709BE" w:rsidP="007709BE">
      <w:pPr>
        <w:widowControl w:val="0"/>
        <w:tabs>
          <w:tab w:val="left" w:pos="1517"/>
        </w:tabs>
        <w:suppressAutoHyphens w:val="0"/>
        <w:autoSpaceDE w:val="0"/>
        <w:autoSpaceDN w:val="0"/>
        <w:spacing w:after="0" w:line="240" w:lineRule="auto"/>
        <w:ind w:right="1094"/>
        <w:rPr>
          <w:rFonts w:eastAsia="Times New Roman"/>
          <w:szCs w:val="24"/>
          <w:lang w:val="ru-RU"/>
        </w:rPr>
      </w:pPr>
      <w:r w:rsidRPr="007709BE">
        <w:rPr>
          <w:rFonts w:eastAsia="Times New Roman"/>
          <w:b/>
          <w:spacing w:val="-2"/>
          <w:szCs w:val="24"/>
          <w:lang w:val="ru-RU"/>
        </w:rPr>
        <w:t xml:space="preserve">Кафедра </w:t>
      </w:r>
      <w:r w:rsidRPr="007709BE">
        <w:rPr>
          <w:rFonts w:eastAsia="Times New Roman"/>
          <w:szCs w:val="24"/>
          <w:lang w:val="ru-RU"/>
        </w:rPr>
        <w:t>статистики и эконометрики</w:t>
      </w:r>
    </w:p>
    <w:p w14:paraId="391ACB56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before="243" w:after="0" w:line="240" w:lineRule="auto"/>
        <w:rPr>
          <w:rFonts w:eastAsia="Times New Roman"/>
          <w:szCs w:val="24"/>
          <w:lang w:val="ru-RU"/>
        </w:rPr>
      </w:pPr>
    </w:p>
    <w:p w14:paraId="53F77FD4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ind w:right="107"/>
        <w:jc w:val="right"/>
        <w:rPr>
          <w:rFonts w:eastAsia="Times New Roman"/>
          <w:szCs w:val="24"/>
          <w:lang w:val="ru-RU"/>
        </w:rPr>
      </w:pPr>
      <w:r w:rsidRPr="007709BE">
        <w:rPr>
          <w:rFonts w:eastAsia="Times New Roman"/>
          <w:spacing w:val="-2"/>
          <w:szCs w:val="24"/>
          <w:lang w:val="ru-RU"/>
        </w:rPr>
        <w:t>УТВЕРЖДЕНО</w:t>
      </w:r>
    </w:p>
    <w:p w14:paraId="58EFBCD5" w14:textId="6006E4A2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ind w:left="5985"/>
        <w:rPr>
          <w:rFonts w:eastAsia="Times New Roman"/>
          <w:szCs w:val="24"/>
          <w:lang w:val="ru-RU"/>
        </w:rPr>
      </w:pPr>
      <w:r w:rsidRPr="007709BE">
        <w:rPr>
          <w:rFonts w:eastAsia="Times New Roman"/>
          <w:szCs w:val="24"/>
          <w:lang w:val="ru-RU"/>
        </w:rPr>
        <w:t>Ученым</w:t>
      </w:r>
      <w:r w:rsidRPr="007709BE">
        <w:rPr>
          <w:rFonts w:eastAsia="Times New Roman"/>
          <w:spacing w:val="-15"/>
          <w:szCs w:val="24"/>
          <w:lang w:val="ru-RU"/>
        </w:rPr>
        <w:t xml:space="preserve"> </w:t>
      </w:r>
      <w:r w:rsidRPr="007709BE">
        <w:rPr>
          <w:rFonts w:eastAsia="Times New Roman"/>
          <w:szCs w:val="24"/>
          <w:lang w:val="ru-RU"/>
        </w:rPr>
        <w:t>советом</w:t>
      </w:r>
      <w:r w:rsidRPr="007709BE">
        <w:rPr>
          <w:rFonts w:eastAsia="Times New Roman"/>
          <w:spacing w:val="-15"/>
          <w:szCs w:val="24"/>
          <w:lang w:val="ru-RU"/>
        </w:rPr>
        <w:t xml:space="preserve"> </w:t>
      </w:r>
      <w:r w:rsidRPr="007709BE">
        <w:rPr>
          <w:rFonts w:eastAsia="Times New Roman"/>
          <w:szCs w:val="24"/>
          <w:lang w:val="ru-RU"/>
        </w:rPr>
        <w:t>Университета (протокол</w:t>
      </w:r>
      <w:r w:rsidRPr="007709BE">
        <w:rPr>
          <w:rFonts w:eastAsia="Times New Roman"/>
          <w:spacing w:val="-1"/>
          <w:szCs w:val="24"/>
          <w:lang w:val="ru-RU"/>
        </w:rPr>
        <w:t xml:space="preserve"> </w:t>
      </w:r>
      <w:r w:rsidRPr="007709BE">
        <w:rPr>
          <w:rFonts w:eastAsia="Times New Roman"/>
          <w:szCs w:val="24"/>
          <w:lang w:val="ru-RU"/>
        </w:rPr>
        <w:t>№</w:t>
      </w:r>
      <w:r w:rsidRPr="007709BE">
        <w:rPr>
          <w:rFonts w:eastAsia="Times New Roman"/>
          <w:spacing w:val="-1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10</w:t>
      </w:r>
      <w:r w:rsidRPr="007709BE">
        <w:rPr>
          <w:rFonts w:eastAsia="Times New Roman"/>
          <w:spacing w:val="-1"/>
          <w:szCs w:val="24"/>
          <w:lang w:val="ru-RU"/>
        </w:rPr>
        <w:t xml:space="preserve"> </w:t>
      </w:r>
      <w:r w:rsidRPr="007709BE">
        <w:rPr>
          <w:rFonts w:eastAsia="Times New Roman"/>
          <w:szCs w:val="24"/>
          <w:lang w:val="ru-RU"/>
        </w:rPr>
        <w:t xml:space="preserve">от </w:t>
      </w:r>
      <w:r>
        <w:rPr>
          <w:rFonts w:eastAsia="Times New Roman"/>
          <w:szCs w:val="24"/>
          <w:lang w:val="ru-RU"/>
        </w:rPr>
        <w:t>22 мая</w:t>
      </w:r>
      <w:r w:rsidRPr="007709BE">
        <w:rPr>
          <w:rFonts w:eastAsia="Times New Roman"/>
          <w:spacing w:val="-1"/>
          <w:szCs w:val="24"/>
          <w:lang w:val="ru-RU"/>
        </w:rPr>
        <w:t xml:space="preserve"> </w:t>
      </w:r>
      <w:r w:rsidRPr="007709BE">
        <w:rPr>
          <w:rFonts w:eastAsia="Times New Roman"/>
          <w:szCs w:val="24"/>
          <w:lang w:val="ru-RU"/>
        </w:rPr>
        <w:t>2025</w:t>
      </w:r>
      <w:r w:rsidRPr="007709BE">
        <w:rPr>
          <w:rFonts w:eastAsia="Times New Roman"/>
          <w:spacing w:val="-5"/>
          <w:szCs w:val="24"/>
          <w:lang w:val="ru-RU"/>
        </w:rPr>
        <w:t>г.)</w:t>
      </w:r>
    </w:p>
    <w:p w14:paraId="002C28E6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rPr>
          <w:rFonts w:eastAsia="Times New Roman"/>
          <w:szCs w:val="24"/>
          <w:lang w:val="ru-RU"/>
        </w:rPr>
      </w:pPr>
    </w:p>
    <w:p w14:paraId="3929BA26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rPr>
          <w:rFonts w:eastAsia="Times New Roman"/>
          <w:szCs w:val="24"/>
          <w:lang w:val="ru-RU"/>
        </w:rPr>
      </w:pPr>
    </w:p>
    <w:p w14:paraId="10D71F4C" w14:textId="77777777" w:rsidR="007709BE" w:rsidRPr="007709BE" w:rsidRDefault="007709BE" w:rsidP="007709BE">
      <w:pPr>
        <w:suppressAutoHyphens w:val="0"/>
        <w:spacing w:after="160" w:line="254" w:lineRule="auto"/>
        <w:ind w:left="9" w:right="16"/>
        <w:jc w:val="center"/>
        <w:rPr>
          <w:rFonts w:eastAsia="Calibri"/>
          <w:b/>
          <w:lang w:val="ru-RU"/>
        </w:rPr>
      </w:pPr>
      <w:r w:rsidRPr="007709BE">
        <w:rPr>
          <w:rFonts w:eastAsia="Calibri"/>
          <w:b/>
          <w:lang w:val="ru-RU"/>
        </w:rPr>
        <w:t>КОМПЛЕКТ</w:t>
      </w:r>
      <w:r w:rsidRPr="007709BE">
        <w:rPr>
          <w:rFonts w:eastAsia="Calibri"/>
          <w:b/>
          <w:spacing w:val="-5"/>
          <w:lang w:val="ru-RU"/>
        </w:rPr>
        <w:t xml:space="preserve"> </w:t>
      </w:r>
      <w:r w:rsidRPr="007709BE">
        <w:rPr>
          <w:rFonts w:eastAsia="Calibri"/>
          <w:b/>
          <w:lang w:val="ru-RU"/>
        </w:rPr>
        <w:t>ОЦЕНОЧНЫХ</w:t>
      </w:r>
      <w:r w:rsidRPr="007709BE">
        <w:rPr>
          <w:rFonts w:eastAsia="Calibri"/>
          <w:b/>
          <w:spacing w:val="-6"/>
          <w:lang w:val="ru-RU"/>
        </w:rPr>
        <w:t xml:space="preserve"> </w:t>
      </w:r>
      <w:r w:rsidRPr="007709BE">
        <w:rPr>
          <w:rFonts w:eastAsia="Calibri"/>
          <w:b/>
          <w:spacing w:val="-2"/>
          <w:lang w:val="ru-RU"/>
        </w:rPr>
        <w:t>МАТЕРИАЛОВ</w:t>
      </w:r>
    </w:p>
    <w:p w14:paraId="27D86028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rPr>
          <w:rFonts w:eastAsia="Times New Roman"/>
          <w:b/>
          <w:szCs w:val="24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8"/>
        <w:gridCol w:w="5118"/>
      </w:tblGrid>
      <w:tr w:rsidR="007709BE" w:rsidRPr="00792062" w14:paraId="770F8E73" w14:textId="77777777" w:rsidTr="00160896">
        <w:trPr>
          <w:trHeight w:val="833"/>
        </w:trPr>
        <w:tc>
          <w:tcPr>
            <w:tcW w:w="3558" w:type="dxa"/>
            <w:shd w:val="clear" w:color="000000" w:fill="FFFFFF"/>
            <w:tcMar>
              <w:left w:w="34" w:type="dxa"/>
              <w:right w:w="34" w:type="dxa"/>
            </w:tcMar>
          </w:tcPr>
          <w:p w14:paraId="32EDA531" w14:textId="77777777" w:rsidR="007709BE" w:rsidRPr="007709BE" w:rsidRDefault="007709BE" w:rsidP="007709BE">
            <w:pPr>
              <w:suppressAutoHyphens w:val="0"/>
              <w:spacing w:after="0" w:line="240" w:lineRule="auto"/>
              <w:rPr>
                <w:rFonts w:eastAsia="Times New Roman"/>
                <w:szCs w:val="24"/>
              </w:rPr>
            </w:pPr>
            <w:proofErr w:type="spellStart"/>
            <w:r w:rsidRPr="007709BE">
              <w:rPr>
                <w:rFonts w:eastAsia="Times New Roman"/>
                <w:b/>
                <w:color w:val="000000"/>
                <w:szCs w:val="24"/>
              </w:rPr>
              <w:t>Наименование</w:t>
            </w:r>
            <w:proofErr w:type="spellEnd"/>
            <w:r w:rsidRPr="007709BE">
              <w:rPr>
                <w:rFonts w:eastAsia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7709BE">
              <w:rPr>
                <w:rFonts w:eastAsia="Times New Roman"/>
                <w:b/>
                <w:color w:val="000000"/>
                <w:szCs w:val="24"/>
              </w:rPr>
              <w:t>дисциплины</w:t>
            </w:r>
            <w:proofErr w:type="spellEnd"/>
          </w:p>
        </w:tc>
        <w:tc>
          <w:tcPr>
            <w:tcW w:w="5118" w:type="dxa"/>
            <w:shd w:val="clear" w:color="000000" w:fill="FFFFFF"/>
            <w:tcMar>
              <w:left w:w="34" w:type="dxa"/>
              <w:right w:w="34" w:type="dxa"/>
            </w:tcMar>
          </w:tcPr>
          <w:p w14:paraId="61E7074A" w14:textId="332D9B9F" w:rsidR="007709BE" w:rsidRPr="007709BE" w:rsidRDefault="003B1389" w:rsidP="007709BE">
            <w:pPr>
              <w:suppressAutoHyphens w:val="0"/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3B1389">
              <w:rPr>
                <w:rFonts w:eastAsia="Times New Roman"/>
                <w:color w:val="000000"/>
                <w:szCs w:val="24"/>
                <w:lang w:val="ru-RU"/>
              </w:rPr>
              <w:t>Б2.О.02(</w:t>
            </w:r>
            <w:proofErr w:type="spellStart"/>
            <w:r w:rsidRPr="003B1389">
              <w:rPr>
                <w:rFonts w:eastAsia="Times New Roman"/>
                <w:color w:val="000000"/>
                <w:szCs w:val="24"/>
                <w:lang w:val="ru-RU"/>
              </w:rPr>
              <w:t>Пд</w:t>
            </w:r>
            <w:proofErr w:type="spellEnd"/>
            <w:r w:rsidRPr="003B1389">
              <w:rPr>
                <w:rFonts w:eastAsia="Times New Roman"/>
                <w:color w:val="000000"/>
                <w:szCs w:val="24"/>
                <w:lang w:val="ru-RU"/>
              </w:rPr>
              <w:t>)</w:t>
            </w:r>
            <w:r>
              <w:rPr>
                <w:rFonts w:eastAsia="Times New Roman"/>
                <w:color w:val="000000"/>
                <w:szCs w:val="24"/>
                <w:lang w:val="ru-RU"/>
              </w:rPr>
              <w:t xml:space="preserve"> </w:t>
            </w:r>
            <w:r w:rsidRPr="003B1389">
              <w:rPr>
                <w:rFonts w:eastAsia="Times New Roman"/>
                <w:color w:val="000000"/>
                <w:szCs w:val="24"/>
                <w:lang w:val="ru-RU"/>
              </w:rPr>
              <w:t>Производственная практика: преддипломная практика</w:t>
            </w:r>
          </w:p>
        </w:tc>
      </w:tr>
      <w:tr w:rsidR="007709BE" w:rsidRPr="007709BE" w14:paraId="337211FC" w14:textId="77777777" w:rsidTr="00160896">
        <w:trPr>
          <w:trHeight w:val="833"/>
        </w:trPr>
        <w:tc>
          <w:tcPr>
            <w:tcW w:w="3558" w:type="dxa"/>
            <w:shd w:val="clear" w:color="000000" w:fill="FFFFFF"/>
            <w:tcMar>
              <w:left w:w="34" w:type="dxa"/>
              <w:right w:w="34" w:type="dxa"/>
            </w:tcMar>
          </w:tcPr>
          <w:p w14:paraId="2AD8D98D" w14:textId="77777777" w:rsidR="007709BE" w:rsidRPr="007709BE" w:rsidRDefault="007709BE" w:rsidP="007709BE">
            <w:pPr>
              <w:suppressAutoHyphens w:val="0"/>
              <w:spacing w:after="0" w:line="240" w:lineRule="auto"/>
              <w:rPr>
                <w:rFonts w:eastAsia="Times New Roman"/>
                <w:szCs w:val="24"/>
              </w:rPr>
            </w:pPr>
            <w:proofErr w:type="spellStart"/>
            <w:r w:rsidRPr="007709BE">
              <w:rPr>
                <w:rFonts w:eastAsia="Times New Roman"/>
                <w:b/>
                <w:color w:val="000000"/>
                <w:szCs w:val="24"/>
              </w:rPr>
              <w:t>Основная</w:t>
            </w:r>
            <w:proofErr w:type="spellEnd"/>
            <w:r w:rsidRPr="007709BE">
              <w:rPr>
                <w:rFonts w:eastAsia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7709BE">
              <w:rPr>
                <w:rFonts w:eastAsia="Times New Roman"/>
                <w:b/>
                <w:color w:val="000000"/>
                <w:szCs w:val="24"/>
              </w:rPr>
              <w:t>профессиональная</w:t>
            </w:r>
            <w:proofErr w:type="spellEnd"/>
          </w:p>
          <w:p w14:paraId="5C1EAECB" w14:textId="77777777" w:rsidR="007709BE" w:rsidRPr="007709BE" w:rsidRDefault="007709BE" w:rsidP="007709BE">
            <w:pPr>
              <w:suppressAutoHyphens w:val="0"/>
              <w:spacing w:after="0" w:line="240" w:lineRule="auto"/>
              <w:rPr>
                <w:rFonts w:eastAsia="Times New Roman"/>
                <w:szCs w:val="24"/>
              </w:rPr>
            </w:pPr>
            <w:proofErr w:type="spellStart"/>
            <w:r w:rsidRPr="007709BE">
              <w:rPr>
                <w:rFonts w:eastAsia="Times New Roman"/>
                <w:b/>
                <w:color w:val="000000"/>
                <w:szCs w:val="24"/>
              </w:rPr>
              <w:t>образовательная</w:t>
            </w:r>
            <w:proofErr w:type="spellEnd"/>
            <w:r w:rsidRPr="007709BE">
              <w:rPr>
                <w:rFonts w:eastAsia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7709BE">
              <w:rPr>
                <w:rFonts w:eastAsia="Times New Roman"/>
                <w:b/>
                <w:color w:val="000000"/>
                <w:szCs w:val="24"/>
              </w:rPr>
              <w:t>программа</w:t>
            </w:r>
            <w:proofErr w:type="spellEnd"/>
          </w:p>
        </w:tc>
        <w:tc>
          <w:tcPr>
            <w:tcW w:w="5118" w:type="dxa"/>
            <w:shd w:val="clear" w:color="000000" w:fill="FFFFFF"/>
            <w:tcMar>
              <w:left w:w="34" w:type="dxa"/>
              <w:right w:w="34" w:type="dxa"/>
            </w:tcMar>
          </w:tcPr>
          <w:p w14:paraId="202480E8" w14:textId="4897A39F" w:rsidR="007709BE" w:rsidRPr="007709BE" w:rsidRDefault="007709BE" w:rsidP="007709BE">
            <w:pPr>
              <w:suppressAutoHyphens w:val="0"/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7709BE">
              <w:rPr>
                <w:rFonts w:eastAsia="Times New Roman"/>
                <w:color w:val="000000"/>
                <w:szCs w:val="24"/>
                <w:lang w:val="ru-RU"/>
              </w:rPr>
              <w:t xml:space="preserve">01.03.05 Статистика программа </w:t>
            </w:r>
            <w:r>
              <w:rPr>
                <w:rFonts w:eastAsia="Times New Roman"/>
                <w:color w:val="000000"/>
                <w:szCs w:val="24"/>
                <w:lang w:val="ru-RU"/>
              </w:rPr>
              <w:t>Бизнес-аналитика</w:t>
            </w:r>
          </w:p>
        </w:tc>
      </w:tr>
    </w:tbl>
    <w:p w14:paraId="3A28B1E3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ind w:left="102" w:right="1094"/>
        <w:rPr>
          <w:rFonts w:eastAsia="Times New Roman"/>
          <w:szCs w:val="24"/>
          <w:lang w:val="ru-RU"/>
        </w:rPr>
      </w:pPr>
      <w:r w:rsidRPr="007709BE">
        <w:rPr>
          <w:rFonts w:eastAsia="Times New Roman"/>
          <w:szCs w:val="24"/>
          <w:lang w:val="ru-RU"/>
        </w:rPr>
        <w:t>Квалификация (степень) выпускника бакалавр</w:t>
      </w:r>
    </w:p>
    <w:p w14:paraId="463D13ED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rPr>
          <w:rFonts w:eastAsia="Times New Roman"/>
          <w:szCs w:val="24"/>
          <w:lang w:val="ru-RU"/>
        </w:rPr>
      </w:pPr>
    </w:p>
    <w:p w14:paraId="5D9CC9A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2F0CD14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AF8680F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6BCE19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0727250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03C4B98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D0EB2DC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7F05F9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B8FEA23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B16291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C33322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3187B2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D3977B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0B2543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4558651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00E9E14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BD33823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11D6C82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70D8903D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F226C45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6A07380" w14:textId="41E83C9D" w:rsidR="004F6503" w:rsidRDefault="004F6503" w:rsidP="004F6503">
      <w:pPr>
        <w:tabs>
          <w:tab w:val="left" w:pos="2774"/>
        </w:tabs>
        <w:spacing w:after="0" w:line="240" w:lineRule="auto"/>
        <w:jc w:val="center"/>
        <w:rPr>
          <w:lang w:val="ru-RU"/>
        </w:rPr>
      </w:pPr>
      <w:r>
        <w:rPr>
          <w:lang w:val="ru-RU"/>
        </w:rPr>
        <w:t>Самара 2025</w:t>
      </w:r>
    </w:p>
    <w:p w14:paraId="056A375E" w14:textId="56DACCF1" w:rsidR="00792062" w:rsidRDefault="00792062" w:rsidP="004F6503">
      <w:pPr>
        <w:tabs>
          <w:tab w:val="left" w:pos="2774"/>
        </w:tabs>
        <w:spacing w:after="0" w:line="240" w:lineRule="auto"/>
        <w:jc w:val="center"/>
        <w:rPr>
          <w:lang w:val="ru-RU"/>
        </w:rPr>
      </w:pPr>
    </w:p>
    <w:p w14:paraId="2BBD0423" w14:textId="043B7278" w:rsidR="00792062" w:rsidRPr="00792062" w:rsidRDefault="00792062" w:rsidP="00792062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b/>
          <w:sz w:val="32"/>
          <w:szCs w:val="36"/>
          <w:lang w:val="ru-RU"/>
        </w:rPr>
      </w:pPr>
      <w:r w:rsidRPr="00792062">
        <w:rPr>
          <w:rFonts w:eastAsia="Times New Roman"/>
          <w:szCs w:val="28"/>
          <w:lang w:val="ru-RU"/>
        </w:rPr>
        <w:t xml:space="preserve">Актуализированная редакция оценочных материалов </w:t>
      </w:r>
      <w:bookmarkStart w:id="0" w:name="_GoBack"/>
      <w:bookmarkEnd w:id="0"/>
      <w:r w:rsidRPr="00792062">
        <w:rPr>
          <w:rFonts w:eastAsia="Times New Roman"/>
          <w:szCs w:val="28"/>
          <w:lang w:val="ru-RU"/>
        </w:rPr>
        <w:t>Б2.О.02(</w:t>
      </w:r>
      <w:proofErr w:type="spellStart"/>
      <w:r w:rsidRPr="00792062">
        <w:rPr>
          <w:rFonts w:eastAsia="Times New Roman"/>
          <w:szCs w:val="28"/>
          <w:lang w:val="ru-RU"/>
        </w:rPr>
        <w:t>Пд</w:t>
      </w:r>
      <w:proofErr w:type="spellEnd"/>
      <w:r w:rsidRPr="00792062">
        <w:rPr>
          <w:rFonts w:eastAsia="Times New Roman"/>
          <w:szCs w:val="28"/>
          <w:lang w:val="ru-RU"/>
        </w:rPr>
        <w:t>) Производственная практика: преддипломная практика</w:t>
      </w:r>
      <w:r w:rsidRPr="00792062">
        <w:rPr>
          <w:rFonts w:eastAsia="Times New Roman"/>
          <w:szCs w:val="28"/>
          <w:lang w:val="ru-RU"/>
        </w:rPr>
        <w:t xml:space="preserve">, утвержденных Ученым советом Университета </w:t>
      </w:r>
      <w:r w:rsidRPr="00792062">
        <w:rPr>
          <w:rFonts w:eastAsia="Times New Roman"/>
          <w:bCs/>
          <w:szCs w:val="28"/>
          <w:lang w:val="ru-RU"/>
        </w:rPr>
        <w:t xml:space="preserve">30 мая 2024 г., протокол № 10, в составе основной профессиональной образовательной программы высшего образования – программы </w:t>
      </w:r>
      <w:proofErr w:type="spellStart"/>
      <w:r w:rsidRPr="00792062">
        <w:rPr>
          <w:rFonts w:eastAsia="Times New Roman"/>
          <w:bCs/>
          <w:szCs w:val="28"/>
          <w:lang w:val="ru-RU"/>
        </w:rPr>
        <w:t>бакалавриата</w:t>
      </w:r>
      <w:proofErr w:type="spellEnd"/>
      <w:r w:rsidRPr="00792062">
        <w:rPr>
          <w:rFonts w:eastAsia="Times New Roman"/>
          <w:bCs/>
          <w:szCs w:val="28"/>
          <w:lang w:val="ru-RU"/>
        </w:rPr>
        <w:t xml:space="preserve"> по направлению подготовки 01.03.05 Статистика, образовательная программа «Бизнес-аналитика».</w:t>
      </w:r>
    </w:p>
    <w:p w14:paraId="22F51172" w14:textId="77777777" w:rsidR="00792062" w:rsidRDefault="00792062" w:rsidP="004F6503">
      <w:pPr>
        <w:tabs>
          <w:tab w:val="left" w:pos="2774"/>
        </w:tabs>
        <w:spacing w:after="0" w:line="240" w:lineRule="auto"/>
        <w:jc w:val="center"/>
        <w:rPr>
          <w:lang w:val="ru-RU"/>
        </w:rPr>
        <w:sectPr w:rsidR="00792062" w:rsidSect="004F6503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14:paraId="4CCCEE8B" w14:textId="77777777" w:rsidR="004F6503" w:rsidRDefault="004F6503" w:rsidP="004F6503">
      <w:pPr>
        <w:spacing w:after="0" w:line="240" w:lineRule="auto"/>
        <w:jc w:val="center"/>
        <w:rPr>
          <w:rFonts w:eastAsia="Times New Roman"/>
          <w:b/>
          <w:szCs w:val="24"/>
          <w:lang w:val="ru-RU"/>
        </w:rPr>
      </w:pPr>
      <w:r>
        <w:rPr>
          <w:rFonts w:eastAsia="Times New Roman"/>
          <w:b/>
          <w:szCs w:val="24"/>
          <w:lang w:val="ru-RU"/>
        </w:rPr>
        <w:lastRenderedPageBreak/>
        <w:t>КОМПЛЕКТ ОЦЕНОЧНЫХ СРЕДСТВ ДЛЯ ПРОМЕЖУТОЧНОЙ АТТЕСТАЦИИ</w:t>
      </w:r>
    </w:p>
    <w:p w14:paraId="0958EEED" w14:textId="77777777" w:rsidR="00043F96" w:rsidRDefault="00043F96" w:rsidP="004F6503">
      <w:pPr>
        <w:tabs>
          <w:tab w:val="left" w:pos="1276"/>
        </w:tabs>
        <w:spacing w:after="0" w:line="240" w:lineRule="auto"/>
        <w:ind w:left="284" w:firstLine="720"/>
        <w:jc w:val="center"/>
        <w:rPr>
          <w:rFonts w:eastAsia="Times New Roman"/>
          <w:b/>
          <w:szCs w:val="24"/>
          <w:lang w:val="ru-RU"/>
        </w:rPr>
      </w:pPr>
    </w:p>
    <w:p w14:paraId="6CE82AC7" w14:textId="2E22D52D" w:rsidR="004F6503" w:rsidRDefault="004F6503" w:rsidP="004F6503">
      <w:pPr>
        <w:tabs>
          <w:tab w:val="left" w:pos="1276"/>
        </w:tabs>
        <w:spacing w:after="0" w:line="240" w:lineRule="auto"/>
        <w:ind w:left="284" w:firstLine="720"/>
        <w:jc w:val="center"/>
        <w:rPr>
          <w:rFonts w:eastAsia="Times New Roman"/>
          <w:b/>
          <w:szCs w:val="24"/>
          <w:lang w:val="ru-RU"/>
        </w:rPr>
      </w:pPr>
      <w:r>
        <w:rPr>
          <w:rFonts w:eastAsia="Times New Roman"/>
          <w:b/>
          <w:szCs w:val="24"/>
          <w:lang w:val="ru-RU"/>
        </w:rPr>
        <w:t>Примерные вопросы к зачету с оценкой</w:t>
      </w:r>
    </w:p>
    <w:p w14:paraId="78D8CB7E" w14:textId="77777777" w:rsidR="003816F8" w:rsidRDefault="003816F8" w:rsidP="004F6503">
      <w:pPr>
        <w:tabs>
          <w:tab w:val="left" w:pos="1276"/>
        </w:tabs>
        <w:spacing w:after="0" w:line="240" w:lineRule="auto"/>
        <w:ind w:left="567"/>
        <w:rPr>
          <w:rFonts w:eastAsia="Times New Roman"/>
          <w:b/>
          <w:i/>
          <w:szCs w:val="24"/>
          <w:lang w:val="ru-RU"/>
        </w:rPr>
      </w:pPr>
    </w:p>
    <w:p w14:paraId="001116E0" w14:textId="5CB27CB3" w:rsidR="00096039" w:rsidRDefault="00096039" w:rsidP="00304ABA">
      <w:pPr>
        <w:tabs>
          <w:tab w:val="left" w:pos="1276"/>
        </w:tabs>
        <w:spacing w:after="0" w:line="240" w:lineRule="auto"/>
        <w:ind w:left="567"/>
        <w:rPr>
          <w:rFonts w:eastAsia="Times New Roman"/>
          <w:b/>
          <w:i/>
          <w:szCs w:val="24"/>
          <w:lang w:val="ru-RU"/>
        </w:rPr>
      </w:pPr>
      <w:r>
        <w:rPr>
          <w:rFonts w:eastAsia="Times New Roman"/>
          <w:b/>
          <w:i/>
          <w:szCs w:val="24"/>
          <w:lang w:val="ru-RU"/>
        </w:rPr>
        <w:t>Контролируемые компетенции:</w:t>
      </w:r>
      <w:r w:rsidR="004F6503">
        <w:rPr>
          <w:rFonts w:eastAsia="Times New Roman"/>
          <w:b/>
          <w:i/>
          <w:szCs w:val="24"/>
          <w:lang w:val="ru-RU"/>
        </w:rPr>
        <w:t xml:space="preserve"> </w:t>
      </w:r>
    </w:p>
    <w:p w14:paraId="0D8CABD5" w14:textId="77777777" w:rsidR="00712741" w:rsidRPr="00712741" w:rsidRDefault="00712741" w:rsidP="00712741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i/>
          <w:szCs w:val="24"/>
          <w:lang w:val="ru-RU" w:eastAsia="ru-RU"/>
        </w:rPr>
      </w:pPr>
      <w:r w:rsidRPr="00712741">
        <w:rPr>
          <w:rFonts w:eastAsia="Times New Roman"/>
          <w:b/>
          <w:i/>
          <w:szCs w:val="24"/>
          <w:lang w:val="ru-RU" w:eastAsia="ru-RU"/>
        </w:rPr>
        <w:t>УК-1</w:t>
      </w:r>
      <w:r w:rsidRPr="00712741">
        <w:rPr>
          <w:rFonts w:eastAsia="Times New Roman"/>
          <w:b/>
          <w:i/>
          <w:szCs w:val="24"/>
          <w:lang w:val="ru-RU" w:eastAsia="ru-RU"/>
        </w:rPr>
        <w:tab/>
        <w:t>Способен осуществлять поиск, критический анализ и синтез информации, применять системный подход для решения поставленных задач</w:t>
      </w:r>
    </w:p>
    <w:p w14:paraId="68A8C86B" w14:textId="77777777" w:rsidR="00712741" w:rsidRPr="00712741" w:rsidRDefault="00712741" w:rsidP="00712741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i/>
          <w:szCs w:val="24"/>
          <w:lang w:val="ru-RU" w:eastAsia="ru-RU"/>
        </w:rPr>
      </w:pPr>
      <w:r w:rsidRPr="00712741">
        <w:rPr>
          <w:rFonts w:eastAsia="Times New Roman"/>
          <w:b/>
          <w:i/>
          <w:szCs w:val="24"/>
          <w:lang w:val="ru-RU" w:eastAsia="ru-RU"/>
        </w:rPr>
        <w:t>УК-2</w:t>
      </w:r>
      <w:r w:rsidRPr="00712741">
        <w:rPr>
          <w:rFonts w:eastAsia="Times New Roman"/>
          <w:b/>
          <w:i/>
          <w:szCs w:val="24"/>
          <w:lang w:val="ru-RU" w:eastAsia="ru-RU"/>
        </w:rPr>
        <w:tab/>
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14:paraId="2E1D99FF" w14:textId="77777777" w:rsidR="00712741" w:rsidRPr="00712741" w:rsidRDefault="00712741" w:rsidP="00712741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i/>
          <w:szCs w:val="24"/>
          <w:lang w:val="ru-RU" w:eastAsia="ru-RU"/>
        </w:rPr>
      </w:pPr>
      <w:r w:rsidRPr="00712741">
        <w:rPr>
          <w:rFonts w:eastAsia="Times New Roman"/>
          <w:b/>
          <w:i/>
          <w:szCs w:val="24"/>
          <w:lang w:val="ru-RU" w:eastAsia="ru-RU"/>
        </w:rPr>
        <w:t>УК-3</w:t>
      </w:r>
      <w:r w:rsidRPr="00712741">
        <w:rPr>
          <w:rFonts w:eastAsia="Times New Roman"/>
          <w:b/>
          <w:i/>
          <w:szCs w:val="24"/>
          <w:lang w:val="ru-RU" w:eastAsia="ru-RU"/>
        </w:rPr>
        <w:tab/>
        <w:t>Способен осуществлять социальное взаимодействие и реализовывать свою роль в команде</w:t>
      </w:r>
    </w:p>
    <w:p w14:paraId="40A99F68" w14:textId="77777777" w:rsidR="00712741" w:rsidRPr="00712741" w:rsidRDefault="00712741" w:rsidP="00712741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i/>
          <w:szCs w:val="24"/>
          <w:lang w:val="ru-RU" w:eastAsia="ru-RU"/>
        </w:rPr>
      </w:pPr>
      <w:r w:rsidRPr="00712741">
        <w:rPr>
          <w:rFonts w:eastAsia="Times New Roman"/>
          <w:b/>
          <w:i/>
          <w:szCs w:val="24"/>
          <w:lang w:val="ru-RU" w:eastAsia="ru-RU"/>
        </w:rPr>
        <w:t>УК-4</w:t>
      </w:r>
      <w:r w:rsidRPr="00712741">
        <w:rPr>
          <w:rFonts w:eastAsia="Times New Roman"/>
          <w:b/>
          <w:i/>
          <w:szCs w:val="24"/>
          <w:lang w:val="ru-RU" w:eastAsia="ru-RU"/>
        </w:rPr>
        <w:tab/>
        <w:t>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712741">
        <w:rPr>
          <w:rFonts w:eastAsia="Times New Roman"/>
          <w:b/>
          <w:i/>
          <w:szCs w:val="24"/>
          <w:lang w:val="ru-RU" w:eastAsia="ru-RU"/>
        </w:rPr>
        <w:t>ых</w:t>
      </w:r>
      <w:proofErr w:type="spellEnd"/>
      <w:r w:rsidRPr="00712741">
        <w:rPr>
          <w:rFonts w:eastAsia="Times New Roman"/>
          <w:b/>
          <w:i/>
          <w:szCs w:val="24"/>
          <w:lang w:val="ru-RU" w:eastAsia="ru-RU"/>
        </w:rPr>
        <w:t>) языке(ах)</w:t>
      </w:r>
    </w:p>
    <w:p w14:paraId="46553578" w14:textId="77777777" w:rsidR="00712741" w:rsidRPr="00712741" w:rsidRDefault="00712741" w:rsidP="00712741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i/>
          <w:szCs w:val="24"/>
          <w:lang w:val="ru-RU" w:eastAsia="ru-RU"/>
        </w:rPr>
      </w:pPr>
      <w:r w:rsidRPr="00712741">
        <w:rPr>
          <w:rFonts w:eastAsia="Times New Roman"/>
          <w:b/>
          <w:i/>
          <w:szCs w:val="24"/>
          <w:lang w:val="ru-RU" w:eastAsia="ru-RU"/>
        </w:rPr>
        <w:t>УК-5</w:t>
      </w:r>
      <w:r w:rsidRPr="00712741">
        <w:rPr>
          <w:rFonts w:eastAsia="Times New Roman"/>
          <w:b/>
          <w:i/>
          <w:szCs w:val="24"/>
          <w:lang w:val="ru-RU" w:eastAsia="ru-RU"/>
        </w:rPr>
        <w:tab/>
        <w:t>Способен воспринимать межкультурное разнообразие общества в социально-историческом, этическом и философском контекстах</w:t>
      </w:r>
    </w:p>
    <w:p w14:paraId="4DF10A85" w14:textId="77777777" w:rsidR="00712741" w:rsidRPr="00712741" w:rsidRDefault="00712741" w:rsidP="00712741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i/>
          <w:szCs w:val="24"/>
          <w:lang w:val="ru-RU" w:eastAsia="ru-RU"/>
        </w:rPr>
      </w:pPr>
      <w:r w:rsidRPr="00712741">
        <w:rPr>
          <w:rFonts w:eastAsia="Times New Roman"/>
          <w:b/>
          <w:i/>
          <w:szCs w:val="24"/>
          <w:lang w:val="ru-RU" w:eastAsia="ru-RU"/>
        </w:rPr>
        <w:t>УК-6</w:t>
      </w:r>
      <w:r w:rsidRPr="00712741">
        <w:rPr>
          <w:rFonts w:eastAsia="Times New Roman"/>
          <w:b/>
          <w:i/>
          <w:szCs w:val="24"/>
          <w:lang w:val="ru-RU" w:eastAsia="ru-RU"/>
        </w:rPr>
        <w:tab/>
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</w:p>
    <w:p w14:paraId="332D668F" w14:textId="77777777" w:rsidR="00712741" w:rsidRPr="00712741" w:rsidRDefault="00712741" w:rsidP="00712741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i/>
          <w:szCs w:val="24"/>
          <w:lang w:val="ru-RU" w:eastAsia="ru-RU"/>
        </w:rPr>
      </w:pPr>
      <w:r w:rsidRPr="00712741">
        <w:rPr>
          <w:rFonts w:eastAsia="Times New Roman"/>
          <w:b/>
          <w:i/>
          <w:szCs w:val="24"/>
          <w:lang w:val="ru-RU" w:eastAsia="ru-RU"/>
        </w:rPr>
        <w:t>УК-7</w:t>
      </w:r>
      <w:r w:rsidRPr="00712741">
        <w:rPr>
          <w:rFonts w:eastAsia="Times New Roman"/>
          <w:b/>
          <w:i/>
          <w:szCs w:val="24"/>
          <w:lang w:val="ru-RU" w:eastAsia="ru-RU"/>
        </w:rPr>
        <w:tab/>
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14:paraId="6FC45868" w14:textId="77777777" w:rsidR="00712741" w:rsidRPr="00712741" w:rsidRDefault="00712741" w:rsidP="00712741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i/>
          <w:szCs w:val="24"/>
          <w:lang w:val="ru-RU" w:eastAsia="ru-RU"/>
        </w:rPr>
      </w:pPr>
      <w:r w:rsidRPr="00712741">
        <w:rPr>
          <w:rFonts w:eastAsia="Times New Roman"/>
          <w:b/>
          <w:i/>
          <w:szCs w:val="24"/>
          <w:lang w:val="ru-RU" w:eastAsia="ru-RU"/>
        </w:rPr>
        <w:t>УК-8</w:t>
      </w:r>
      <w:r w:rsidRPr="00712741">
        <w:rPr>
          <w:rFonts w:eastAsia="Times New Roman"/>
          <w:b/>
          <w:i/>
          <w:szCs w:val="24"/>
          <w:lang w:val="ru-RU" w:eastAsia="ru-RU"/>
        </w:rPr>
        <w:tab/>
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</w:p>
    <w:p w14:paraId="5A809387" w14:textId="77777777" w:rsidR="00712741" w:rsidRPr="00712741" w:rsidRDefault="00712741" w:rsidP="00712741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i/>
          <w:szCs w:val="24"/>
          <w:lang w:val="ru-RU" w:eastAsia="ru-RU"/>
        </w:rPr>
      </w:pPr>
      <w:r w:rsidRPr="00712741">
        <w:rPr>
          <w:rFonts w:eastAsia="Times New Roman"/>
          <w:b/>
          <w:i/>
          <w:szCs w:val="24"/>
          <w:lang w:val="ru-RU" w:eastAsia="ru-RU"/>
        </w:rPr>
        <w:t>УК-9</w:t>
      </w:r>
      <w:r w:rsidRPr="00712741">
        <w:rPr>
          <w:rFonts w:eastAsia="Times New Roman"/>
          <w:b/>
          <w:i/>
          <w:szCs w:val="24"/>
          <w:lang w:val="ru-RU" w:eastAsia="ru-RU"/>
        </w:rPr>
        <w:tab/>
        <w:t>Способен использовать базовые дефектологические знания в социальной и профессиональной сферах</w:t>
      </w:r>
    </w:p>
    <w:p w14:paraId="11A884BA" w14:textId="77777777" w:rsidR="00712741" w:rsidRPr="00712741" w:rsidRDefault="00712741" w:rsidP="00712741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i/>
          <w:szCs w:val="24"/>
          <w:lang w:val="ru-RU" w:eastAsia="ru-RU"/>
        </w:rPr>
      </w:pPr>
      <w:r w:rsidRPr="00712741">
        <w:rPr>
          <w:rFonts w:eastAsia="Times New Roman"/>
          <w:b/>
          <w:i/>
          <w:szCs w:val="24"/>
          <w:lang w:val="ru-RU" w:eastAsia="ru-RU"/>
        </w:rPr>
        <w:t>УК-10</w:t>
      </w:r>
      <w:r w:rsidRPr="00712741">
        <w:rPr>
          <w:rFonts w:eastAsia="Times New Roman"/>
          <w:b/>
          <w:i/>
          <w:szCs w:val="24"/>
          <w:lang w:val="ru-RU" w:eastAsia="ru-RU"/>
        </w:rPr>
        <w:tab/>
        <w:t>Способен принимать обоснованные экономические решения в различных областях жизнедеятельности</w:t>
      </w:r>
    </w:p>
    <w:p w14:paraId="08F88F84" w14:textId="77777777" w:rsidR="00712741" w:rsidRPr="00712741" w:rsidRDefault="00712741" w:rsidP="00712741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i/>
          <w:szCs w:val="24"/>
          <w:lang w:val="ru-RU" w:eastAsia="ru-RU"/>
        </w:rPr>
      </w:pPr>
      <w:r w:rsidRPr="00712741">
        <w:rPr>
          <w:rFonts w:eastAsia="Times New Roman"/>
          <w:b/>
          <w:i/>
          <w:szCs w:val="24"/>
          <w:lang w:val="ru-RU" w:eastAsia="ru-RU"/>
        </w:rPr>
        <w:t>УК-11</w:t>
      </w:r>
      <w:r w:rsidRPr="00712741">
        <w:rPr>
          <w:rFonts w:eastAsia="Times New Roman"/>
          <w:b/>
          <w:i/>
          <w:szCs w:val="24"/>
          <w:lang w:val="ru-RU" w:eastAsia="ru-RU"/>
        </w:rPr>
        <w:tab/>
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</w:r>
    </w:p>
    <w:p w14:paraId="42A67A6B" w14:textId="77777777" w:rsidR="00712741" w:rsidRPr="00712741" w:rsidRDefault="00712741" w:rsidP="00712741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i/>
          <w:szCs w:val="24"/>
          <w:lang w:val="ru-RU" w:eastAsia="ru-RU"/>
        </w:rPr>
      </w:pPr>
      <w:r w:rsidRPr="00712741">
        <w:rPr>
          <w:rFonts w:eastAsia="Times New Roman"/>
          <w:b/>
          <w:i/>
          <w:szCs w:val="24"/>
          <w:lang w:val="ru-RU" w:eastAsia="ru-RU"/>
        </w:rPr>
        <w:t>ОПК-1</w:t>
      </w:r>
      <w:r w:rsidRPr="00712741">
        <w:rPr>
          <w:rFonts w:eastAsia="Times New Roman"/>
          <w:b/>
          <w:i/>
          <w:szCs w:val="24"/>
          <w:lang w:val="ru-RU" w:eastAsia="ru-RU"/>
        </w:rPr>
        <w:tab/>
        <w:t>Способен осуществлять статистическое наблюдение с использованием стандартных методик и технических средств, включая формирование выборочной совокупности и подготовку статистического инструментария</w:t>
      </w:r>
    </w:p>
    <w:p w14:paraId="07B32EF2" w14:textId="77777777" w:rsidR="00712741" w:rsidRPr="00712741" w:rsidRDefault="00712741" w:rsidP="00712741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i/>
          <w:szCs w:val="24"/>
          <w:lang w:val="ru-RU" w:eastAsia="ru-RU"/>
        </w:rPr>
      </w:pPr>
      <w:r w:rsidRPr="00712741">
        <w:rPr>
          <w:rFonts w:eastAsia="Times New Roman"/>
          <w:b/>
          <w:i/>
          <w:szCs w:val="24"/>
          <w:lang w:val="ru-RU" w:eastAsia="ru-RU"/>
        </w:rPr>
        <w:t>ОПК-2</w:t>
      </w:r>
      <w:r w:rsidRPr="00712741">
        <w:rPr>
          <w:rFonts w:eastAsia="Times New Roman"/>
          <w:b/>
          <w:i/>
          <w:szCs w:val="24"/>
          <w:lang w:val="ru-RU" w:eastAsia="ru-RU"/>
        </w:rPr>
        <w:tab/>
        <w:t>Способен формировать упорядоченные сводные массивы статистической информации и осуществлять расчет сводных и производных показателей в соответствии с утвержденными методиками, в том числе с применением необходимой вычислительной техники и стандартных компьютерных программ</w:t>
      </w:r>
    </w:p>
    <w:p w14:paraId="001CA5C0" w14:textId="77777777" w:rsidR="00712741" w:rsidRPr="00712741" w:rsidRDefault="00712741" w:rsidP="00712741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i/>
          <w:szCs w:val="24"/>
          <w:lang w:val="ru-RU" w:eastAsia="ru-RU"/>
        </w:rPr>
      </w:pPr>
      <w:r w:rsidRPr="00712741">
        <w:rPr>
          <w:rFonts w:eastAsia="Times New Roman"/>
          <w:b/>
          <w:i/>
          <w:szCs w:val="24"/>
          <w:lang w:val="ru-RU" w:eastAsia="ru-RU"/>
        </w:rPr>
        <w:t>ОПК-3</w:t>
      </w:r>
      <w:r w:rsidRPr="00712741">
        <w:rPr>
          <w:rFonts w:eastAsia="Times New Roman"/>
          <w:b/>
          <w:i/>
          <w:szCs w:val="24"/>
          <w:lang w:val="ru-RU" w:eastAsia="ru-RU"/>
        </w:rPr>
        <w:tab/>
        <w:t xml:space="preserve">Способен осознанно применять методы математической и дескриптивной статистики для анализа количественных данных, в том числе с применением необходимой вычислительной техники и стандартных компьютерных программ, содержательно </w:t>
      </w:r>
      <w:r w:rsidRPr="00712741">
        <w:rPr>
          <w:rFonts w:eastAsia="Times New Roman"/>
          <w:b/>
          <w:i/>
          <w:szCs w:val="24"/>
          <w:lang w:val="ru-RU" w:eastAsia="ru-RU"/>
        </w:rPr>
        <w:lastRenderedPageBreak/>
        <w:t>интерпретировать полученные результаты, готовить статистические материалы для докладов, публикаций и других аналитических материалов</w:t>
      </w:r>
    </w:p>
    <w:p w14:paraId="660F7430" w14:textId="77777777" w:rsidR="00712741" w:rsidRPr="00712741" w:rsidRDefault="00712741" w:rsidP="00712741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i/>
          <w:szCs w:val="24"/>
          <w:lang w:val="ru-RU" w:eastAsia="ru-RU"/>
        </w:rPr>
      </w:pPr>
      <w:r w:rsidRPr="00712741">
        <w:rPr>
          <w:rFonts w:eastAsia="Times New Roman"/>
          <w:b/>
          <w:i/>
          <w:szCs w:val="24"/>
          <w:lang w:val="ru-RU" w:eastAsia="ru-RU"/>
        </w:rPr>
        <w:t>ОПК-4</w:t>
      </w:r>
      <w:r w:rsidRPr="00712741">
        <w:rPr>
          <w:rFonts w:eastAsia="Times New Roman"/>
          <w:b/>
          <w:i/>
          <w:szCs w:val="24"/>
          <w:lang w:val="ru-RU" w:eastAsia="ru-RU"/>
        </w:rPr>
        <w:tab/>
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</w:r>
    </w:p>
    <w:p w14:paraId="79E9538A" w14:textId="33DAA978" w:rsidR="00712741" w:rsidRPr="00240F3D" w:rsidRDefault="00712741" w:rsidP="00712741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i/>
          <w:szCs w:val="24"/>
          <w:lang w:val="ru-RU" w:eastAsia="ru-RU"/>
        </w:rPr>
      </w:pPr>
      <w:r w:rsidRPr="00712741">
        <w:rPr>
          <w:rFonts w:eastAsia="Times New Roman"/>
          <w:b/>
          <w:i/>
          <w:szCs w:val="24"/>
          <w:lang w:val="ru-RU" w:eastAsia="ru-RU"/>
        </w:rPr>
        <w:t>ПК-1</w:t>
      </w:r>
      <w:r w:rsidRPr="00712741">
        <w:rPr>
          <w:rFonts w:eastAsia="Times New Roman"/>
          <w:b/>
          <w:i/>
          <w:szCs w:val="24"/>
          <w:lang w:val="ru-RU" w:eastAsia="ru-RU"/>
        </w:rPr>
        <w:tab/>
      </w:r>
      <w:r w:rsidR="008C440F" w:rsidRPr="00240F3D">
        <w:rPr>
          <w:rFonts w:eastAsia="Times New Roman"/>
          <w:b/>
          <w:i/>
          <w:szCs w:val="24"/>
          <w:lang w:val="ru-RU" w:eastAsia="ru-RU"/>
        </w:rPr>
        <w:t>Способен формировать входные и выходные массивы статистической информации, рассчитывать агрегированные и производные статистические показатели и использовать их при подготовке аналитических материалов</w:t>
      </w:r>
    </w:p>
    <w:p w14:paraId="15D1E52B" w14:textId="5EF46F00" w:rsidR="005B44B9" w:rsidRPr="00240F3D" w:rsidRDefault="00712741" w:rsidP="005B44B9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i/>
          <w:szCs w:val="24"/>
          <w:lang w:val="ru-RU" w:eastAsia="ru-RU"/>
        </w:rPr>
      </w:pPr>
      <w:r w:rsidRPr="00240F3D">
        <w:rPr>
          <w:rFonts w:eastAsia="Times New Roman"/>
          <w:b/>
          <w:i/>
          <w:szCs w:val="24"/>
          <w:lang w:val="ru-RU" w:eastAsia="ru-RU"/>
        </w:rPr>
        <w:t>ПК-2</w:t>
      </w:r>
      <w:r w:rsidRPr="00240F3D">
        <w:rPr>
          <w:rFonts w:eastAsia="Times New Roman"/>
          <w:b/>
          <w:i/>
          <w:szCs w:val="24"/>
          <w:lang w:val="ru-RU" w:eastAsia="ru-RU"/>
        </w:rPr>
        <w:tab/>
      </w:r>
      <w:r w:rsidR="008C440F" w:rsidRPr="00240F3D">
        <w:rPr>
          <w:rFonts w:eastAsia="Times New Roman"/>
          <w:b/>
          <w:i/>
          <w:szCs w:val="24"/>
          <w:lang w:val="ru-RU" w:eastAsia="ru-RU"/>
        </w:rPr>
        <w:t>Способен проводить анализ информации с применением математического аппарата, цифрового статистического и эконометрического инструментария и специализированного программного обеспечения для решения профессиональных задач; разрабатывать прогнозы и сценарии развития общественных явлений и социально-экономических процессов</w:t>
      </w:r>
    </w:p>
    <w:p w14:paraId="62534890" w14:textId="77777777" w:rsidR="008C440F" w:rsidRPr="00240F3D" w:rsidRDefault="008C440F" w:rsidP="005B44B9">
      <w:pPr>
        <w:tabs>
          <w:tab w:val="left" w:pos="1276"/>
        </w:tabs>
        <w:spacing w:after="0" w:line="240" w:lineRule="auto"/>
        <w:jc w:val="both"/>
        <w:rPr>
          <w:rFonts w:eastAsia="Times New Roman"/>
          <w:szCs w:val="24"/>
          <w:lang w:val="ru-RU" w:eastAsia="ru-RU"/>
        </w:rPr>
      </w:pPr>
    </w:p>
    <w:tbl>
      <w:tblPr>
        <w:tblStyle w:val="11"/>
        <w:tblW w:w="14515" w:type="dxa"/>
        <w:tblLayout w:type="fixed"/>
        <w:tblLook w:val="04A0" w:firstRow="1" w:lastRow="0" w:firstColumn="1" w:lastColumn="0" w:noHBand="0" w:noVBand="1"/>
      </w:tblPr>
      <w:tblGrid>
        <w:gridCol w:w="775"/>
        <w:gridCol w:w="3756"/>
        <w:gridCol w:w="9984"/>
      </w:tblGrid>
      <w:tr w:rsidR="004F6503" w:rsidRPr="00792062" w14:paraId="2DAB01EE" w14:textId="77777777" w:rsidTr="00B22434">
        <w:trPr>
          <w:trHeight w:val="309"/>
        </w:trPr>
        <w:tc>
          <w:tcPr>
            <w:tcW w:w="775" w:type="dxa"/>
            <w:vAlign w:val="center"/>
          </w:tcPr>
          <w:p w14:paraId="699E12B7" w14:textId="77777777" w:rsidR="004F6503" w:rsidRPr="00240F3D" w:rsidRDefault="004F6503" w:rsidP="00B22434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240F3D">
              <w:rPr>
                <w:b/>
                <w:szCs w:val="20"/>
              </w:rPr>
              <w:t>№ п/п</w:t>
            </w:r>
          </w:p>
        </w:tc>
        <w:tc>
          <w:tcPr>
            <w:tcW w:w="3756" w:type="dxa"/>
            <w:vAlign w:val="center"/>
          </w:tcPr>
          <w:p w14:paraId="7040ECA4" w14:textId="77777777" w:rsidR="004F6503" w:rsidRPr="00240F3D" w:rsidRDefault="004F6503" w:rsidP="00B22434">
            <w:pPr>
              <w:spacing w:after="0" w:line="240" w:lineRule="auto"/>
              <w:jc w:val="center"/>
              <w:rPr>
                <w:b/>
                <w:szCs w:val="20"/>
              </w:rPr>
            </w:pPr>
            <w:proofErr w:type="spellStart"/>
            <w:r w:rsidRPr="00240F3D">
              <w:rPr>
                <w:b/>
                <w:szCs w:val="20"/>
              </w:rPr>
              <w:t>Задание</w:t>
            </w:r>
            <w:proofErr w:type="spellEnd"/>
          </w:p>
        </w:tc>
        <w:tc>
          <w:tcPr>
            <w:tcW w:w="9984" w:type="dxa"/>
            <w:vAlign w:val="center"/>
          </w:tcPr>
          <w:p w14:paraId="05C33A94" w14:textId="77777777" w:rsidR="004F6503" w:rsidRPr="00240F3D" w:rsidRDefault="004F6503" w:rsidP="00B22434">
            <w:pPr>
              <w:spacing w:after="0" w:line="240" w:lineRule="auto"/>
              <w:jc w:val="center"/>
              <w:rPr>
                <w:b/>
                <w:szCs w:val="20"/>
                <w:lang w:val="ru-RU"/>
              </w:rPr>
            </w:pPr>
            <w:r w:rsidRPr="00240F3D">
              <w:rPr>
                <w:b/>
                <w:szCs w:val="20"/>
                <w:lang w:val="ru-RU"/>
              </w:rPr>
              <w:t>Ключ к заданию / Эталонный ответ</w:t>
            </w:r>
          </w:p>
        </w:tc>
      </w:tr>
      <w:tr w:rsidR="004F6503" w:rsidRPr="00792062" w14:paraId="0A404794" w14:textId="77777777" w:rsidTr="00121F84">
        <w:trPr>
          <w:trHeight w:val="980"/>
        </w:trPr>
        <w:tc>
          <w:tcPr>
            <w:tcW w:w="775" w:type="dxa"/>
          </w:tcPr>
          <w:p w14:paraId="1475C9DA" w14:textId="4A423613" w:rsidR="004F6503" w:rsidRPr="00240F3D" w:rsidRDefault="003816F8" w:rsidP="003816F8">
            <w:pPr>
              <w:spacing w:after="0" w:line="240" w:lineRule="auto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1</w:t>
            </w:r>
          </w:p>
        </w:tc>
        <w:tc>
          <w:tcPr>
            <w:tcW w:w="3756" w:type="dxa"/>
          </w:tcPr>
          <w:p w14:paraId="05CD6121" w14:textId="6FD04654" w:rsidR="004F6503" w:rsidRPr="00240F3D" w:rsidRDefault="009A45B4" w:rsidP="00712741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rFonts w:eastAsia="Times New Roman"/>
                <w:szCs w:val="20"/>
                <w:lang w:val="ru-RU"/>
              </w:rPr>
              <w:t>Что представляет собой статистическая отчетность организации</w:t>
            </w:r>
          </w:p>
        </w:tc>
        <w:tc>
          <w:tcPr>
            <w:tcW w:w="9984" w:type="dxa"/>
          </w:tcPr>
          <w:p w14:paraId="379D3521" w14:textId="77777777" w:rsidR="009A45B4" w:rsidRPr="00240F3D" w:rsidRDefault="009A45B4" w:rsidP="009A45B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 xml:space="preserve">Статистическая отчётность организации — это документированная информация о деятельности экономического субъекта, предоставляемая в соответствии с законодательством РФ по утверждённым формам (форматам). </w:t>
            </w:r>
          </w:p>
          <w:p w14:paraId="40F8F672" w14:textId="77777777" w:rsidR="009A45B4" w:rsidRPr="00240F3D" w:rsidRDefault="009A45B4" w:rsidP="009A45B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Отчётность содержит сведения по отдельным показателям хозяйственной деятельности организации за отчётный период как в натуральном, так и в стоимостном выражении.</w:t>
            </w:r>
          </w:p>
          <w:p w14:paraId="2FAFE711" w14:textId="2A13592B" w:rsidR="009A45B4" w:rsidRPr="00240F3D" w:rsidRDefault="009A45B4" w:rsidP="00121F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 xml:space="preserve"> Формы статистической отчётности — это шаблоны федерального статистического наблюдения, которые создаются Росстатом с учётом объёма интересующей ведомство информации и алгоритмов её централизованной </w:t>
            </w:r>
            <w:proofErr w:type="spellStart"/>
            <w:r w:rsidRPr="00240F3D">
              <w:rPr>
                <w:szCs w:val="20"/>
                <w:lang w:val="ru-RU"/>
              </w:rPr>
              <w:t>обработки.К</w:t>
            </w:r>
            <w:proofErr w:type="spellEnd"/>
            <w:r w:rsidRPr="00240F3D">
              <w:rPr>
                <w:szCs w:val="20"/>
                <w:lang w:val="ru-RU"/>
              </w:rPr>
              <w:t xml:space="preserve"> каждой форме разрабатывается порядок её заполнения. Представление отчётности возможно как на бумажных бланках, так и в электронном виде.</w:t>
            </w:r>
          </w:p>
        </w:tc>
      </w:tr>
      <w:tr w:rsidR="004F6503" w:rsidRPr="00792062" w14:paraId="20CB9E2D" w14:textId="77777777" w:rsidTr="00285B4C">
        <w:trPr>
          <w:trHeight w:val="974"/>
        </w:trPr>
        <w:tc>
          <w:tcPr>
            <w:tcW w:w="775" w:type="dxa"/>
          </w:tcPr>
          <w:p w14:paraId="5F06A86B" w14:textId="69214F77" w:rsidR="004F6503" w:rsidRPr="00240F3D" w:rsidRDefault="003816F8" w:rsidP="003816F8">
            <w:pPr>
              <w:spacing w:after="0" w:line="240" w:lineRule="auto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2</w:t>
            </w:r>
          </w:p>
        </w:tc>
        <w:tc>
          <w:tcPr>
            <w:tcW w:w="3756" w:type="dxa"/>
          </w:tcPr>
          <w:p w14:paraId="1D77FECB" w14:textId="4BB8CD68" w:rsidR="004F6503" w:rsidRPr="00240F3D" w:rsidRDefault="003E3A9E" w:rsidP="00B2243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rFonts w:eastAsia="Times New Roman"/>
                <w:szCs w:val="20"/>
                <w:lang w:val="ru-RU"/>
              </w:rPr>
              <w:t xml:space="preserve">Дайте </w:t>
            </w:r>
            <w:r w:rsidR="00BB2529" w:rsidRPr="00240F3D">
              <w:rPr>
                <w:rFonts w:eastAsia="Times New Roman"/>
                <w:szCs w:val="20"/>
                <w:lang w:val="ru-RU"/>
              </w:rPr>
              <w:t>характеристику</w:t>
            </w:r>
            <w:r w:rsidRPr="00240F3D">
              <w:rPr>
                <w:rFonts w:eastAsia="Times New Roman"/>
                <w:szCs w:val="20"/>
                <w:lang w:val="ru-RU"/>
              </w:rPr>
              <w:t xml:space="preserve"> демографических событий в хозяйствующих субъектах</w:t>
            </w:r>
          </w:p>
        </w:tc>
        <w:tc>
          <w:tcPr>
            <w:tcW w:w="9984" w:type="dxa"/>
          </w:tcPr>
          <w:p w14:paraId="06646AE8" w14:textId="723D21F2" w:rsidR="00BB2529" w:rsidRPr="00240F3D" w:rsidRDefault="00BB2529" w:rsidP="00BB2529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Определение демографических событий в хозяйствующих субъектах</w:t>
            </w:r>
          </w:p>
          <w:p w14:paraId="01E67F62" w14:textId="2E4C3787" w:rsidR="00BB2529" w:rsidRPr="00240F3D" w:rsidRDefault="00BB2529" w:rsidP="00BB2529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 xml:space="preserve">-Рождение предприятия представляет собой создание комбинации факторов производства с учётом ограничения, что ни одно другое предприятие не вовлечено в это событие. Экономическое рождение предприятия фиксируется, когда число занятых на предприятии наёмных работников впервые превышает единицу. </w:t>
            </w:r>
          </w:p>
          <w:p w14:paraId="08C8F780" w14:textId="02B17CA4" w:rsidR="004F6503" w:rsidRPr="00240F3D" w:rsidRDefault="00BB2529" w:rsidP="00BB2529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- Смерть предприятия представляет собой прекращение комбинации факторов производства с учётом ограничения, что ни одно другое предприятие не вовлечено в это событие. Умершим считается предприятие, официально ликвидированное в отчётном году (за исключением ликвидации в результате слияния, разделения, присоединения к существующему предприятию или реструктуризации группы предприятий), а также предприятие, не являвшееся экономически активным в течение последних двух лет при условии его активности в более ранний период. Экономическая смерть предприятия определяется как смерть предприятия с двумя и более наёмными работниками или в случае, если экономически активное предприятие опустилось ниже порога занятости в двух наёмных работников.</w:t>
            </w:r>
          </w:p>
        </w:tc>
      </w:tr>
      <w:tr w:rsidR="004F6503" w:rsidRPr="00792062" w14:paraId="66FF9C3E" w14:textId="77777777" w:rsidTr="00B22434">
        <w:trPr>
          <w:trHeight w:val="843"/>
        </w:trPr>
        <w:tc>
          <w:tcPr>
            <w:tcW w:w="775" w:type="dxa"/>
          </w:tcPr>
          <w:p w14:paraId="3E7FF26C" w14:textId="3DF27CE5" w:rsidR="004F6503" w:rsidRPr="00240F3D" w:rsidRDefault="003816F8" w:rsidP="003816F8">
            <w:pPr>
              <w:spacing w:after="0" w:line="240" w:lineRule="auto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3</w:t>
            </w:r>
          </w:p>
        </w:tc>
        <w:tc>
          <w:tcPr>
            <w:tcW w:w="3756" w:type="dxa"/>
          </w:tcPr>
          <w:p w14:paraId="4D83FD6A" w14:textId="2D121214" w:rsidR="004F6503" w:rsidRPr="00240F3D" w:rsidRDefault="003E3A9E" w:rsidP="00B2243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Каков о</w:t>
            </w:r>
            <w:r w:rsidR="003C017C" w:rsidRPr="00240F3D">
              <w:rPr>
                <w:szCs w:val="20"/>
                <w:lang w:val="ru-RU"/>
              </w:rPr>
              <w:t>сновной перечень нормативных документов, регламентирующих деятельность организации</w:t>
            </w:r>
          </w:p>
        </w:tc>
        <w:tc>
          <w:tcPr>
            <w:tcW w:w="9984" w:type="dxa"/>
          </w:tcPr>
          <w:p w14:paraId="795839B6" w14:textId="77777777" w:rsidR="00BB2529" w:rsidRPr="00240F3D" w:rsidRDefault="00BB2529" w:rsidP="00BB2529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 xml:space="preserve">Основные нормативные документы, регламентирующие деятельность организации: </w:t>
            </w:r>
          </w:p>
          <w:p w14:paraId="0E6976D7" w14:textId="41F90DE9" w:rsidR="00BB2529" w:rsidRPr="00240F3D" w:rsidRDefault="00BB2529" w:rsidP="00BB2529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 xml:space="preserve">- Устав. Основной документ, который регламентирует порядок образования предприятия, его основные задачи, функции и условия работы. </w:t>
            </w:r>
          </w:p>
          <w:p w14:paraId="5A6D9FE1" w14:textId="0602344B" w:rsidR="00BB2529" w:rsidRPr="00240F3D" w:rsidRDefault="00BB2529" w:rsidP="00BB2529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- Правила внутреннего трудового распорядка. Регламентируют приём и увольнение, права, обязанности и ответственность сторон трудовых отношений, режим работы и время отдыха, поощрения и взыскания</w:t>
            </w:r>
            <w:r w:rsidR="007E402E" w:rsidRPr="00240F3D">
              <w:rPr>
                <w:szCs w:val="20"/>
                <w:lang w:val="ru-RU"/>
              </w:rPr>
              <w:t xml:space="preserve"> </w:t>
            </w:r>
            <w:r w:rsidRPr="00240F3D">
              <w:rPr>
                <w:szCs w:val="20"/>
                <w:lang w:val="ru-RU"/>
              </w:rPr>
              <w:t xml:space="preserve">сотрудников и прочее. </w:t>
            </w:r>
          </w:p>
          <w:p w14:paraId="4C111D16" w14:textId="55236EFC" w:rsidR="00BB2529" w:rsidRPr="00240F3D" w:rsidRDefault="007E402E" w:rsidP="00BB2529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lastRenderedPageBreak/>
              <w:t xml:space="preserve"> - </w:t>
            </w:r>
            <w:r w:rsidR="00BB2529" w:rsidRPr="00240F3D">
              <w:rPr>
                <w:szCs w:val="20"/>
                <w:lang w:val="ru-RU"/>
              </w:rPr>
              <w:t xml:space="preserve">Положение о работе с персональными данными. Определяет порядок сбора, обработки и хранения персональных данных сотрудников в компании. </w:t>
            </w:r>
          </w:p>
          <w:p w14:paraId="166743F6" w14:textId="54B4FD32" w:rsidR="00BB2529" w:rsidRPr="00240F3D" w:rsidRDefault="007E402E" w:rsidP="00BB2529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 xml:space="preserve"> - </w:t>
            </w:r>
            <w:r w:rsidR="00BB2529" w:rsidRPr="00240F3D">
              <w:rPr>
                <w:szCs w:val="20"/>
                <w:lang w:val="ru-RU"/>
              </w:rPr>
              <w:t xml:space="preserve">Положение об охране труда. В нём закрепляют должности, ответственные за соблюдение работниками техники безопасности, устанавливают мероприятия по обучению и проверке ТБ, правила расследования несчастных случаев, меры ответственности за нарушение ТБ. </w:t>
            </w:r>
          </w:p>
          <w:p w14:paraId="2C158D3B" w14:textId="32252196" w:rsidR="00BB2529" w:rsidRPr="00240F3D" w:rsidRDefault="007E402E" w:rsidP="00BB2529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 xml:space="preserve"> - </w:t>
            </w:r>
            <w:r w:rsidR="00BB2529" w:rsidRPr="00240F3D">
              <w:rPr>
                <w:szCs w:val="20"/>
                <w:lang w:val="ru-RU"/>
              </w:rPr>
              <w:t xml:space="preserve">Положение об оплате труда. Устанавливает систему оплаты труда, правила начисления премий и бонусов. </w:t>
            </w:r>
          </w:p>
          <w:p w14:paraId="59EA2609" w14:textId="48754A2D" w:rsidR="00BB2529" w:rsidRPr="00240F3D" w:rsidRDefault="007E402E" w:rsidP="00BB2529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 xml:space="preserve"> - </w:t>
            </w:r>
            <w:r w:rsidR="00BB2529" w:rsidRPr="00240F3D">
              <w:rPr>
                <w:szCs w:val="20"/>
                <w:lang w:val="ru-RU"/>
              </w:rPr>
              <w:t xml:space="preserve">Положение об охране коммерческой тайны. В документе перечисляют информацию, которая является коммерческой тайной, устанавливают правила работы с данными. </w:t>
            </w:r>
          </w:p>
          <w:p w14:paraId="3946AA4A" w14:textId="465F7255" w:rsidR="00530E55" w:rsidRPr="00240F3D" w:rsidRDefault="007E402E" w:rsidP="00BB2529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 xml:space="preserve"> - </w:t>
            </w:r>
            <w:r w:rsidR="00BB2529" w:rsidRPr="00240F3D">
              <w:rPr>
                <w:szCs w:val="20"/>
                <w:lang w:val="ru-RU"/>
              </w:rPr>
              <w:t>Положение о структурном подразделении. Регламентирует деятельность конкретного отдела компании и фиксирует порядок разграничения функций подразделений.</w:t>
            </w:r>
          </w:p>
        </w:tc>
      </w:tr>
      <w:tr w:rsidR="004F6503" w:rsidRPr="00792062" w14:paraId="2A4A928A" w14:textId="77777777" w:rsidTr="00B22434">
        <w:trPr>
          <w:trHeight w:val="1410"/>
        </w:trPr>
        <w:tc>
          <w:tcPr>
            <w:tcW w:w="775" w:type="dxa"/>
          </w:tcPr>
          <w:p w14:paraId="7719DBAC" w14:textId="1AAE2FEA" w:rsidR="004F6503" w:rsidRPr="00240F3D" w:rsidRDefault="003816F8" w:rsidP="003816F8">
            <w:pPr>
              <w:spacing w:after="0" w:line="240" w:lineRule="auto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3756" w:type="dxa"/>
          </w:tcPr>
          <w:p w14:paraId="360D5DEE" w14:textId="5A123272" w:rsidR="004F6503" w:rsidRPr="00240F3D" w:rsidRDefault="00C31DB3" w:rsidP="003C017C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Какие методы используются для формирования входных массивов статистических данных с заданными признаками</w:t>
            </w:r>
          </w:p>
        </w:tc>
        <w:tc>
          <w:tcPr>
            <w:tcW w:w="9984" w:type="dxa"/>
          </w:tcPr>
          <w:p w14:paraId="31647F20" w14:textId="77777777" w:rsidR="004F6503" w:rsidRPr="00240F3D" w:rsidRDefault="007E402E" w:rsidP="00B2243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Для формирования входных массивов статистических данных с заданными признаками используют методы статистического наблюдения, сводки и группировки данных. Эти методы позволяют структурировать данные, выявить закономерности и создать основу для дальнейшего анализа.</w:t>
            </w:r>
          </w:p>
          <w:p w14:paraId="4B9302A5" w14:textId="77777777" w:rsidR="007E402E" w:rsidRPr="00240F3D" w:rsidRDefault="007E402E" w:rsidP="007E402E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Статистическое наблюдение — научно организованный сбор данных о массовых явлениях и процессах. Цель — регистрация заранее определённых признаков, чтобы получить характеристики изучаемых явлений.</w:t>
            </w:r>
          </w:p>
          <w:p w14:paraId="35E5F3E6" w14:textId="77777777" w:rsidR="007E402E" w:rsidRPr="00240F3D" w:rsidRDefault="007E402E" w:rsidP="007E402E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Статистическая сводка — это комплекс последовательных операций по обобщению конкретных единичных фактов, образующих совокупность, для выявления типичных черт и закономерностей, присущих изучаемому явлению.</w:t>
            </w:r>
          </w:p>
          <w:p w14:paraId="38803A55" w14:textId="6F76A6B2" w:rsidR="007E402E" w:rsidRPr="00240F3D" w:rsidRDefault="007E402E" w:rsidP="007E402E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Статистическая группировка — это метод обработки и анализа данных, при котором совокупность объектов или явлений разделяется на однородные группы по определённым признакам или характеристикам. Цель — структурировать и систематизировать данные, чтобы выявить закономерности, тенденции и различия внутри изучаемых групп.</w:t>
            </w:r>
          </w:p>
        </w:tc>
      </w:tr>
      <w:tr w:rsidR="004F6503" w:rsidRPr="00792062" w14:paraId="3A310FB2" w14:textId="77777777" w:rsidTr="00CC1E25">
        <w:trPr>
          <w:trHeight w:val="1275"/>
        </w:trPr>
        <w:tc>
          <w:tcPr>
            <w:tcW w:w="775" w:type="dxa"/>
          </w:tcPr>
          <w:p w14:paraId="09E492CD" w14:textId="2770EBDE" w:rsidR="004F6503" w:rsidRPr="00240F3D" w:rsidRDefault="003816F8" w:rsidP="003816F8">
            <w:pPr>
              <w:spacing w:after="0" w:line="240" w:lineRule="auto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5</w:t>
            </w:r>
          </w:p>
        </w:tc>
        <w:tc>
          <w:tcPr>
            <w:tcW w:w="3756" w:type="dxa"/>
          </w:tcPr>
          <w:p w14:paraId="20E06DB5" w14:textId="27D78B5D" w:rsidR="004F6503" w:rsidRPr="00240F3D" w:rsidRDefault="003E3A9E" w:rsidP="000F13E6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Какие статистические характеристики, применяются в дескриптивной статистике для анализа количественных данных</w:t>
            </w:r>
          </w:p>
        </w:tc>
        <w:tc>
          <w:tcPr>
            <w:tcW w:w="9984" w:type="dxa"/>
          </w:tcPr>
          <w:p w14:paraId="09B3CF61" w14:textId="6DCB4F80" w:rsidR="007E402E" w:rsidRPr="00240F3D" w:rsidRDefault="007E402E" w:rsidP="007E402E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Статистические характеристики, которые применяются в дескриптивной статистике для анализа количественных данных:</w:t>
            </w:r>
          </w:p>
          <w:p w14:paraId="5227606E" w14:textId="77777777" w:rsidR="007E402E" w:rsidRPr="00240F3D" w:rsidRDefault="007E402E" w:rsidP="007E402E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Среднее. Один из ключевых показателей, который позволяет охарактеризовать центр распределения данных. Среднее может быть арифметическим, геометрическим, гармоническим или квадратическим, каждое из этих средних используется для разных типов данных и целей анализа.</w:t>
            </w:r>
          </w:p>
          <w:p w14:paraId="4BAB2B89" w14:textId="77777777" w:rsidR="007E402E" w:rsidRPr="00240F3D" w:rsidRDefault="007E402E" w:rsidP="007E402E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Мода. Значение, которое встречается в выборке чаще всего. Помогает определить наиболее типичное значение среди всех данных.</w:t>
            </w:r>
          </w:p>
          <w:p w14:paraId="00B1FCDE" w14:textId="77777777" w:rsidR="007E402E" w:rsidRPr="00240F3D" w:rsidRDefault="007E402E" w:rsidP="007E402E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Медиана. Срединное значение выборки, которое делит её на две равные части. Используется, когда данные содержат экстремальные значения (высокие или низкие), которые могут искажать среднее арифметическое.</w:t>
            </w:r>
          </w:p>
          <w:p w14:paraId="473E78CF" w14:textId="77777777" w:rsidR="007E402E" w:rsidRPr="00240F3D" w:rsidRDefault="007E402E" w:rsidP="007E402E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Дисперсия. Показатель, который оценивает степень разброса значений относительно среднего. Помогает понять, насколько однородны или различны данные.</w:t>
            </w:r>
          </w:p>
          <w:p w14:paraId="42AD84D4" w14:textId="77777777" w:rsidR="007E402E" w:rsidRPr="00240F3D" w:rsidRDefault="007E402E" w:rsidP="007E402E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Квартили. Делят данные на четыре равные части, что помогает понять, как данные распределяются по разным участкам.</w:t>
            </w:r>
          </w:p>
          <w:p w14:paraId="547F6559" w14:textId="77777777" w:rsidR="007E402E" w:rsidRPr="00240F3D" w:rsidRDefault="007E402E" w:rsidP="007E402E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Асимметрия. Показывает, насколько симметрично распределены данные относительно среднего.</w:t>
            </w:r>
          </w:p>
          <w:p w14:paraId="5CDD8B2C" w14:textId="5C6CC99D" w:rsidR="00222BFF" w:rsidRPr="00240F3D" w:rsidRDefault="007E402E" w:rsidP="007E402E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Эксцессы. Оценивают «</w:t>
            </w:r>
            <w:proofErr w:type="spellStart"/>
            <w:r w:rsidRPr="00240F3D">
              <w:rPr>
                <w:szCs w:val="20"/>
                <w:lang w:val="ru-RU"/>
              </w:rPr>
              <w:t>тяжелость</w:t>
            </w:r>
            <w:proofErr w:type="spellEnd"/>
            <w:r w:rsidRPr="00240F3D">
              <w:rPr>
                <w:szCs w:val="20"/>
                <w:lang w:val="ru-RU"/>
              </w:rPr>
              <w:t>» хвостов распределения, то есть частоту появления крайних значений.</w:t>
            </w:r>
          </w:p>
        </w:tc>
      </w:tr>
      <w:tr w:rsidR="003C017C" w:rsidRPr="00792062" w14:paraId="6E572859" w14:textId="77777777" w:rsidTr="00CC1E25">
        <w:trPr>
          <w:trHeight w:val="826"/>
        </w:trPr>
        <w:tc>
          <w:tcPr>
            <w:tcW w:w="775" w:type="dxa"/>
          </w:tcPr>
          <w:p w14:paraId="6D333F49" w14:textId="20B3E1AF" w:rsidR="003C017C" w:rsidRPr="00240F3D" w:rsidRDefault="003C017C" w:rsidP="003816F8">
            <w:pPr>
              <w:spacing w:after="0" w:line="240" w:lineRule="auto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lastRenderedPageBreak/>
              <w:t>6</w:t>
            </w:r>
          </w:p>
        </w:tc>
        <w:tc>
          <w:tcPr>
            <w:tcW w:w="3756" w:type="dxa"/>
          </w:tcPr>
          <w:p w14:paraId="620FD0A6" w14:textId="3F9FA99E" w:rsidR="003C017C" w:rsidRPr="00240F3D" w:rsidRDefault="00C31DB3" w:rsidP="000F13E6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 xml:space="preserve">Какие статистические методы применяют для разработки сценариев развития общественных явлений и социально-экономических процессов в бизнесе </w:t>
            </w:r>
          </w:p>
        </w:tc>
        <w:tc>
          <w:tcPr>
            <w:tcW w:w="9984" w:type="dxa"/>
          </w:tcPr>
          <w:p w14:paraId="0F201124" w14:textId="77777777" w:rsidR="007E402E" w:rsidRPr="00240F3D" w:rsidRDefault="007E402E" w:rsidP="007E402E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Для разработки сценариев развития общественных явлений и социально-экономических процессов в бизнесе применяют следующие статистические методы:</w:t>
            </w:r>
          </w:p>
          <w:p w14:paraId="3D5AB25C" w14:textId="3F2BD1E5" w:rsidR="007E402E" w:rsidRPr="00240F3D" w:rsidRDefault="007E402E" w:rsidP="007E402E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Методы экстраполяции. Основаны на продолжении существующих трендов в будущее. Примеры: метод скользящей средней и экспоненциальное сглаживание.</w:t>
            </w:r>
          </w:p>
          <w:p w14:paraId="5B795427" w14:textId="77777777" w:rsidR="007E402E" w:rsidRPr="00240F3D" w:rsidRDefault="007E402E" w:rsidP="007E402E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Эконометрическое моделирование. Предполагает построение регрессионных моделей, связывающих прогнозируемый показатель с другими экономическими переменными.</w:t>
            </w:r>
          </w:p>
          <w:p w14:paraId="13C45756" w14:textId="589E491D" w:rsidR="00285B4C" w:rsidRPr="00240F3D" w:rsidRDefault="007E402E" w:rsidP="007E402E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Анализ временных рядов. Использует статистические методы для выявления закономерностей в динамике временных рядов и прогнозирования будущих значений.</w:t>
            </w:r>
          </w:p>
        </w:tc>
      </w:tr>
      <w:tr w:rsidR="005B73A8" w:rsidRPr="00792062" w14:paraId="3768C90C" w14:textId="77777777" w:rsidTr="00CC1E25">
        <w:trPr>
          <w:trHeight w:val="826"/>
        </w:trPr>
        <w:tc>
          <w:tcPr>
            <w:tcW w:w="775" w:type="dxa"/>
          </w:tcPr>
          <w:p w14:paraId="5ABD4159" w14:textId="49F5A19B" w:rsidR="005B73A8" w:rsidRPr="00240F3D" w:rsidRDefault="005B73A8" w:rsidP="003816F8">
            <w:pPr>
              <w:spacing w:after="0" w:line="240" w:lineRule="auto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7</w:t>
            </w:r>
          </w:p>
        </w:tc>
        <w:tc>
          <w:tcPr>
            <w:tcW w:w="3756" w:type="dxa"/>
          </w:tcPr>
          <w:p w14:paraId="2980EC45" w14:textId="14FBDFC4" w:rsidR="005B73A8" w:rsidRPr="00240F3D" w:rsidRDefault="00C31DB3" w:rsidP="000F13E6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 xml:space="preserve">Какие возможности дает статистический анализ социально-экономических процессов на микроуровне с применением специализированного программного обеспечения </w:t>
            </w:r>
          </w:p>
        </w:tc>
        <w:tc>
          <w:tcPr>
            <w:tcW w:w="9984" w:type="dxa"/>
          </w:tcPr>
          <w:p w14:paraId="61AE9ED5" w14:textId="77777777" w:rsidR="007E402E" w:rsidRPr="00240F3D" w:rsidRDefault="007E402E" w:rsidP="007E402E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Статистический анализ социально-экономических процессов на микроуровне с применением специализированного программного обеспечения даёт следующие возможности:</w:t>
            </w:r>
          </w:p>
          <w:p w14:paraId="03104D8A" w14:textId="77777777" w:rsidR="007E402E" w:rsidRPr="00240F3D" w:rsidRDefault="007E402E" w:rsidP="007E402E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 xml:space="preserve">Работа с большим объёмом данных. Программы позволяют проводить анализ больших объёмов информации с целью выявления закономерностей, сравнения вероятных альтернатив выбора, построения прогнозов развития событий, обнаружения связей между явлениями и процессами. </w:t>
            </w:r>
          </w:p>
          <w:p w14:paraId="4E3045C5" w14:textId="77777777" w:rsidR="007E402E" w:rsidRPr="00240F3D" w:rsidRDefault="007E402E" w:rsidP="007E402E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 xml:space="preserve">Сокращение сроков проведения анализа. Применение компьютерных технологий позволяет более полно охватить влияние факторов на изучаемые явления, заменить приближённые или упрощённые расчёты точными вычислениями, поставить и решить многомерные задачи анализа, которые практически не выполнимы вручную и традиционными методами. </w:t>
            </w:r>
          </w:p>
          <w:p w14:paraId="441EE6B7" w14:textId="77777777" w:rsidR="007E402E" w:rsidRPr="00240F3D" w:rsidRDefault="007E402E" w:rsidP="007E402E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 xml:space="preserve">Автоматизация статистических операций. Специализированные программные продукты позволяют ускорить процесс описания и анализа, что позволяет сосредоточиться на интерпретации результатов и стратегических решениях. </w:t>
            </w:r>
          </w:p>
          <w:p w14:paraId="6887A636" w14:textId="77777777" w:rsidR="007E402E" w:rsidRPr="00240F3D" w:rsidRDefault="007E402E" w:rsidP="007E402E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 xml:space="preserve">Визуализация результатов. Интерактивные платформы позволяют создавать динамические </w:t>
            </w:r>
            <w:proofErr w:type="spellStart"/>
            <w:r w:rsidRPr="00240F3D">
              <w:rPr>
                <w:szCs w:val="20"/>
                <w:lang w:val="ru-RU"/>
              </w:rPr>
              <w:t>дашборды</w:t>
            </w:r>
            <w:proofErr w:type="spellEnd"/>
            <w:r w:rsidRPr="00240F3D">
              <w:rPr>
                <w:szCs w:val="20"/>
                <w:lang w:val="ru-RU"/>
              </w:rPr>
              <w:t xml:space="preserve">, проводить визуальное исследование данных. </w:t>
            </w:r>
          </w:p>
          <w:p w14:paraId="51F4CCFC" w14:textId="54CD696A" w:rsidR="005B73A8" w:rsidRPr="00240F3D" w:rsidRDefault="007E402E" w:rsidP="007E402E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40F3D">
              <w:rPr>
                <w:szCs w:val="20"/>
                <w:lang w:val="ru-RU"/>
              </w:rPr>
              <w:t>Работа с неопределённостью. Статистические методы позволяют учитывать факторы, которые присутствуют в реальных данных (шум, выбросы или пропуски), и предоставляют инструменты для оценки точности результатов и уровня доверия к ним</w:t>
            </w:r>
          </w:p>
        </w:tc>
      </w:tr>
    </w:tbl>
    <w:p w14:paraId="071A649C" w14:textId="77777777" w:rsidR="004F6503" w:rsidRPr="00240F3D" w:rsidRDefault="004F6503" w:rsidP="004F6503">
      <w:pPr>
        <w:widowControl w:val="0"/>
        <w:spacing w:after="0" w:line="240" w:lineRule="auto"/>
        <w:ind w:right="101"/>
        <w:jc w:val="center"/>
        <w:textAlignment w:val="baseline"/>
        <w:rPr>
          <w:rFonts w:eastAsia="Times New Roman"/>
          <w:b/>
          <w:lang w:val="ru-RU"/>
        </w:rPr>
      </w:pPr>
    </w:p>
    <w:p w14:paraId="28887826" w14:textId="77777777" w:rsidR="006D4DE6" w:rsidRPr="00240F3D" w:rsidRDefault="006D4DE6" w:rsidP="00892D79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8F83404" w14:textId="77777777" w:rsidR="006D4DE6" w:rsidRPr="00240F3D" w:rsidRDefault="006D4DE6" w:rsidP="00892D79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043EB085" w14:textId="16760706" w:rsidR="00892D79" w:rsidRPr="00240F3D" w:rsidRDefault="00892D79" w:rsidP="00892D79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  <w:r w:rsidRPr="00240F3D">
        <w:rPr>
          <w:b/>
          <w:szCs w:val="24"/>
          <w:lang w:val="ru-RU"/>
        </w:rPr>
        <w:t>Критерии и шкалы оценивания промежуточной аттестации</w:t>
      </w:r>
    </w:p>
    <w:p w14:paraId="74069B88" w14:textId="77777777" w:rsidR="00892D79" w:rsidRPr="00240F3D" w:rsidRDefault="00892D79" w:rsidP="00892D79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1A926680" w14:textId="3C89999B" w:rsidR="004F6503" w:rsidRPr="00240F3D" w:rsidRDefault="00892D79" w:rsidP="00892D79">
      <w:pPr>
        <w:tabs>
          <w:tab w:val="left" w:pos="2774"/>
        </w:tabs>
        <w:spacing w:after="0" w:line="240" w:lineRule="auto"/>
        <w:jc w:val="center"/>
        <w:rPr>
          <w:sz w:val="20"/>
          <w:szCs w:val="20"/>
          <w:lang w:val="ru-RU"/>
        </w:rPr>
      </w:pPr>
      <w:r w:rsidRPr="00240F3D">
        <w:rPr>
          <w:b/>
          <w:sz w:val="20"/>
          <w:szCs w:val="20"/>
          <w:lang w:val="ru-RU"/>
        </w:rPr>
        <w:t>Шкала и критерии оценки (зачет с оценкой)</w:t>
      </w:r>
    </w:p>
    <w:p w14:paraId="37029E40" w14:textId="7A7DD2E4" w:rsidR="00892D79" w:rsidRPr="00240F3D" w:rsidRDefault="00892D79" w:rsidP="004F6503">
      <w:pPr>
        <w:tabs>
          <w:tab w:val="left" w:pos="2774"/>
        </w:tabs>
        <w:spacing w:after="0" w:line="240" w:lineRule="auto"/>
        <w:jc w:val="right"/>
        <w:rPr>
          <w:sz w:val="20"/>
          <w:szCs w:val="20"/>
          <w:lang w:val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63"/>
        <w:gridCol w:w="2977"/>
        <w:gridCol w:w="1985"/>
      </w:tblGrid>
      <w:tr w:rsidR="00892D79" w:rsidRPr="00892D79" w14:paraId="218DA222" w14:textId="77777777" w:rsidTr="00892D79">
        <w:tc>
          <w:tcPr>
            <w:tcW w:w="1271" w:type="dxa"/>
          </w:tcPr>
          <w:p w14:paraId="4258E098" w14:textId="77777777" w:rsidR="00892D79" w:rsidRPr="00240F3D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val="ru-RU" w:eastAsia="ru-RU"/>
              </w:rPr>
            </w:pPr>
            <w:r w:rsidRPr="00240F3D">
              <w:rPr>
                <w:rFonts w:eastAsia="Calibri"/>
                <w:b/>
                <w:sz w:val="20"/>
                <w:szCs w:val="20"/>
                <w:lang w:val="ru-RU" w:eastAsia="ru-RU"/>
              </w:rPr>
              <w:t>Оценка</w:t>
            </w:r>
          </w:p>
        </w:tc>
        <w:tc>
          <w:tcPr>
            <w:tcW w:w="8363" w:type="dxa"/>
          </w:tcPr>
          <w:p w14:paraId="66ACF6F1" w14:textId="77777777" w:rsidR="00892D79" w:rsidRPr="00240F3D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val="ru-RU" w:eastAsia="ru-RU"/>
              </w:rPr>
            </w:pPr>
            <w:r w:rsidRPr="00240F3D">
              <w:rPr>
                <w:rFonts w:eastAsia="Calibri"/>
                <w:b/>
                <w:sz w:val="20"/>
                <w:szCs w:val="20"/>
                <w:lang w:val="ru-RU" w:eastAsia="ru-RU"/>
              </w:rPr>
              <w:t>Критерии оценки</w:t>
            </w:r>
          </w:p>
        </w:tc>
        <w:tc>
          <w:tcPr>
            <w:tcW w:w="2977" w:type="dxa"/>
          </w:tcPr>
          <w:p w14:paraId="148A5F95" w14:textId="77777777" w:rsidR="00892D79" w:rsidRPr="00240F3D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val="ru-RU" w:eastAsia="ru-RU"/>
              </w:rPr>
            </w:pPr>
            <w:r w:rsidRPr="00240F3D">
              <w:rPr>
                <w:rFonts w:eastAsia="Calibri"/>
                <w:b/>
                <w:sz w:val="20"/>
                <w:szCs w:val="20"/>
                <w:lang w:val="ru-RU" w:eastAsia="ru-RU"/>
              </w:rPr>
              <w:t xml:space="preserve">Код оцениваемых компетенций </w:t>
            </w:r>
          </w:p>
          <w:p w14:paraId="1B819D6A" w14:textId="77777777" w:rsidR="00892D79" w:rsidRPr="00240F3D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</w:tcPr>
          <w:p w14:paraId="32506ACC" w14:textId="77777777" w:rsid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val="ru-RU" w:eastAsia="ru-RU"/>
              </w:rPr>
            </w:pPr>
            <w:r w:rsidRPr="00240F3D">
              <w:rPr>
                <w:rFonts w:eastAsia="Calibri"/>
                <w:b/>
                <w:sz w:val="20"/>
                <w:szCs w:val="20"/>
                <w:lang w:val="ru-RU" w:eastAsia="ru-RU"/>
              </w:rPr>
              <w:t>Уровень сформированности компетенций</w:t>
            </w:r>
          </w:p>
          <w:p w14:paraId="5680AD85" w14:textId="20C14A69" w:rsidR="00892D79" w:rsidRP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val="ru-RU" w:eastAsia="ru-RU"/>
              </w:rPr>
            </w:pPr>
          </w:p>
        </w:tc>
      </w:tr>
      <w:tr w:rsidR="00892D79" w:rsidRPr="00892D79" w14:paraId="38C12734" w14:textId="77777777" w:rsidTr="00712741">
        <w:trPr>
          <w:trHeight w:val="274"/>
        </w:trPr>
        <w:tc>
          <w:tcPr>
            <w:tcW w:w="1271" w:type="dxa"/>
          </w:tcPr>
          <w:p w14:paraId="09835050" w14:textId="77777777" w:rsidR="00892D79" w:rsidRP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sz w:val="20"/>
                <w:szCs w:val="20"/>
                <w:lang w:val="ru-RU" w:eastAsia="ru-RU"/>
              </w:rPr>
              <w:t xml:space="preserve">Зачтено </w:t>
            </w:r>
          </w:p>
          <w:p w14:paraId="5191AB85" w14:textId="2646E9C7" w:rsidR="00892D79" w:rsidRP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sz w:val="20"/>
                <w:szCs w:val="20"/>
                <w:lang w:val="ru-RU" w:eastAsia="ru-RU"/>
              </w:rPr>
              <w:t>(с оценкой «Отлично»)</w:t>
            </w:r>
          </w:p>
        </w:tc>
        <w:tc>
          <w:tcPr>
            <w:tcW w:w="8363" w:type="dxa"/>
          </w:tcPr>
          <w:p w14:paraId="5C6DFDDB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индивидуальное задание выполнено в полном объеме, обучающийся проявил высокий уровень самостоятельности и творческий подход к его выполнению; </w:t>
            </w:r>
          </w:p>
          <w:p w14:paraId="02B0B405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отчет о прохождении практики составлен в соответствии с требованиями и представлен </w:t>
            </w: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lastRenderedPageBreak/>
              <w:t>в полном объеме;</w:t>
            </w:r>
          </w:p>
          <w:p w14:paraId="4FF6E826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сроки выполнения индивидуального задания и представления отчета не нарушены; </w:t>
            </w:r>
          </w:p>
          <w:p w14:paraId="4E34ECD2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в процессе защиты отчета по практике студент демонтирует системность и глубину знаний, владеет специальной терминологией, отвечает на вопросы исчерпывающе;</w:t>
            </w:r>
          </w:p>
          <w:p w14:paraId="5F6E1E29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 при прохождении практики студент соблюдал правила внутреннего трудового распорядка, охраны труда и пожарной безопасности. </w:t>
            </w:r>
          </w:p>
          <w:p w14:paraId="1E87FDFD" w14:textId="77777777" w:rsidR="00892D79" w:rsidRPr="00892D79" w:rsidRDefault="00892D79" w:rsidP="00892D79">
            <w:pPr>
              <w:suppressAutoHyphens w:val="0"/>
              <w:spacing w:after="0" w:line="240" w:lineRule="auto"/>
              <w:ind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</w:tcPr>
          <w:p w14:paraId="47F1279B" w14:textId="4EECF1FE" w:rsid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lastRenderedPageBreak/>
              <w:t>УК-1.1,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УК-1.2,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УК-1.3,</w:t>
            </w:r>
          </w:p>
          <w:p w14:paraId="4B654E65" w14:textId="1A61E161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УК-2.1, УК-2.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-2.3,</w:t>
            </w:r>
          </w:p>
          <w:p w14:paraId="537974DF" w14:textId="586FED34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УК-3.1, УК-3.2, УК-3.3,</w:t>
            </w:r>
          </w:p>
          <w:p w14:paraId="1441A478" w14:textId="313EFAE3" w:rsid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lastRenderedPageBreak/>
              <w:t>УК-4.1,</w:t>
            </w:r>
            <w:r w:rsidR="00712741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УК-4.</w:t>
            </w:r>
            <w:proofErr w:type="gramStart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-4.3,</w:t>
            </w:r>
          </w:p>
          <w:p w14:paraId="671F7D80" w14:textId="22CCC836" w:rsidR="00712741" w:rsidRPr="00892D79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УК-5.1, УК-5.2, УК-5.3,</w:t>
            </w:r>
          </w:p>
          <w:p w14:paraId="1966EE7A" w14:textId="582B9794" w:rsid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УК-6.1,</w:t>
            </w:r>
            <w:r w:rsidR="00712741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УК-6.</w:t>
            </w:r>
            <w:proofErr w:type="gramStart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-6.3,</w:t>
            </w:r>
          </w:p>
          <w:p w14:paraId="254E7326" w14:textId="4217528E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 xml:space="preserve">УК-7.1, УК-7.2, УК-7.3, </w:t>
            </w:r>
          </w:p>
          <w:p w14:paraId="254B3A90" w14:textId="5100693E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УК-8.1, УК-8.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-8.3,</w:t>
            </w:r>
          </w:p>
          <w:p w14:paraId="0A309F3B" w14:textId="1B62DCB0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УК-9.1,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УК-9.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-9.3,</w:t>
            </w:r>
          </w:p>
          <w:p w14:paraId="5E1EB473" w14:textId="3AB91033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УК-10.1,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УК-10.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-10.3,</w:t>
            </w:r>
          </w:p>
          <w:p w14:paraId="0D4AD402" w14:textId="68AF3A35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УК-11.1,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УК-11.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-11.3,</w:t>
            </w:r>
          </w:p>
          <w:p w14:paraId="27229D0F" w14:textId="2559009C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ОПК-1.1,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ОПК-1.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2,ОПК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-1.3,</w:t>
            </w:r>
          </w:p>
          <w:p w14:paraId="211A82B6" w14:textId="6279361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ОПК-2.1,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ОПК-2.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2,ОПК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-2.3,</w:t>
            </w:r>
          </w:p>
          <w:p w14:paraId="4140C85D" w14:textId="5F1CECE4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ОПК-3.1,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ОПК-3.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2,ОПК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-3.3,</w:t>
            </w:r>
          </w:p>
          <w:p w14:paraId="2E185814" w14:textId="73B8CD2D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ОПК-4.1,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ОПК-4.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2,ОПК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-4.3,</w:t>
            </w:r>
          </w:p>
          <w:p w14:paraId="6C6B9132" w14:textId="13A43C33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ПК-1.1,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 xml:space="preserve">ПК-1.2, ПК-1.3, </w:t>
            </w:r>
          </w:p>
          <w:p w14:paraId="0F77B952" w14:textId="75AE0D3E" w:rsidR="00892D79" w:rsidRPr="00892D79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ПК-2.1, ПК-2.2, ПК-2.3</w:t>
            </w:r>
            <w:r w:rsidR="00892D79"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985" w:type="dxa"/>
          </w:tcPr>
          <w:p w14:paraId="7F0D3542" w14:textId="77777777" w:rsidR="00892D79" w:rsidRPr="00892D79" w:rsidRDefault="00892D79" w:rsidP="00892D79">
            <w:pPr>
              <w:suppressAutoHyphens w:val="0"/>
              <w:spacing w:after="0" w:line="240" w:lineRule="auto"/>
              <w:ind w:left="36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lastRenderedPageBreak/>
              <w:t xml:space="preserve">Повышенный </w:t>
            </w:r>
          </w:p>
        </w:tc>
      </w:tr>
      <w:tr w:rsidR="00892D79" w:rsidRPr="00892D79" w14:paraId="6E835FCE" w14:textId="77777777" w:rsidTr="006D4DE6">
        <w:trPr>
          <w:trHeight w:val="3109"/>
        </w:trPr>
        <w:tc>
          <w:tcPr>
            <w:tcW w:w="1271" w:type="dxa"/>
          </w:tcPr>
          <w:p w14:paraId="35B76287" w14:textId="77777777" w:rsidR="006D4DE6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sz w:val="20"/>
                <w:szCs w:val="20"/>
                <w:lang w:val="ru-RU" w:eastAsia="ru-RU"/>
              </w:rPr>
              <w:lastRenderedPageBreak/>
              <w:t>Зачтено</w:t>
            </w:r>
          </w:p>
          <w:p w14:paraId="6509C40A" w14:textId="574BACDC" w:rsidR="00892D79" w:rsidRP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sz w:val="20"/>
                <w:szCs w:val="20"/>
                <w:lang w:val="ru-RU" w:eastAsia="ru-RU"/>
              </w:rPr>
              <w:t>(с оценкой «Хорошо»)</w:t>
            </w:r>
          </w:p>
        </w:tc>
        <w:tc>
          <w:tcPr>
            <w:tcW w:w="8363" w:type="dxa"/>
          </w:tcPr>
          <w:p w14:paraId="42B29EC8" w14:textId="77777777" w:rsidR="00892D79" w:rsidRPr="00892D79" w:rsidRDefault="00892D79" w:rsidP="00892D79">
            <w:pPr>
              <w:widowControl w:val="0"/>
              <w:numPr>
                <w:ilvl w:val="0"/>
                <w:numId w:val="14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индивидуальное задание выполнено в полном объеме, обучающийся допустил неточности, в основном технического характера. </w:t>
            </w:r>
          </w:p>
          <w:p w14:paraId="59822EC1" w14:textId="77777777" w:rsidR="00892D79" w:rsidRPr="00892D79" w:rsidRDefault="00892D79" w:rsidP="00892D79">
            <w:pPr>
              <w:widowControl w:val="0"/>
              <w:numPr>
                <w:ilvl w:val="0"/>
                <w:numId w:val="14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отчет о прохождении практики представлен в полном объеме, но при его составлении допущены неточности в структурировании материала, в оформлении, нарушена логика изложения.</w:t>
            </w:r>
          </w:p>
          <w:p w14:paraId="7248829E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сроки выполнения индивидуального задания и представления отчета не нарушены; </w:t>
            </w:r>
          </w:p>
          <w:p w14:paraId="62C7E5CD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в процессе защиты отчета по практике студент демонтирует системность и глубину знаний, владеет специальной терминологией, отвечает на вопросы, но допускает незначительные неточности;</w:t>
            </w:r>
          </w:p>
          <w:p w14:paraId="29C7D3CC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 при прохождении практики студент соблюдал правила внутреннего трудового распорядка, охраны труда и пожарной безопасности.</w:t>
            </w:r>
          </w:p>
          <w:p w14:paraId="72150948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при прохождении практики студент соблюдал правила внутреннего трудового распорядка, охраны труда и пожарной безопасности. </w:t>
            </w:r>
          </w:p>
        </w:tc>
        <w:tc>
          <w:tcPr>
            <w:tcW w:w="2977" w:type="dxa"/>
          </w:tcPr>
          <w:p w14:paraId="0088AF47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УК-1.1, УК-1.2, УК-1.3,</w:t>
            </w:r>
          </w:p>
          <w:p w14:paraId="16B8EDA5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УК-2.1, УК-2.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-2.3,</w:t>
            </w:r>
          </w:p>
          <w:p w14:paraId="4F8184EB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УК-3.1, УК-3.2, УК-3.3,</w:t>
            </w:r>
          </w:p>
          <w:p w14:paraId="36D516A2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УК-4.1, УК-4.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-4.3,</w:t>
            </w:r>
          </w:p>
          <w:p w14:paraId="27D20C2F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УК-5.1, УК-5.2, УК-5.3,</w:t>
            </w:r>
          </w:p>
          <w:p w14:paraId="402A3DEB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УК-6.1, УК-6.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-6.3,</w:t>
            </w:r>
          </w:p>
          <w:p w14:paraId="2F9627DB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 xml:space="preserve">УК-7.1, УК-7.2, УК-7.3, </w:t>
            </w:r>
          </w:p>
          <w:p w14:paraId="2E83BAFA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УК-8.1, УК-8.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-8.3,</w:t>
            </w:r>
          </w:p>
          <w:p w14:paraId="0EA8C810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УК-9.1, УК-9.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-9.3,</w:t>
            </w:r>
          </w:p>
          <w:p w14:paraId="7C0FCCF9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УК-10.1, УК-10.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-10.3,</w:t>
            </w:r>
          </w:p>
          <w:p w14:paraId="05377162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УК-11.1, УК-11.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-11.3,</w:t>
            </w:r>
          </w:p>
          <w:p w14:paraId="3B057912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ОПК-1.1, ОПК-1.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2,ОПК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-1.3,</w:t>
            </w:r>
          </w:p>
          <w:p w14:paraId="5C02716B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ОПК-2.1, ОПК-2.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2,ОПК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-2.3,</w:t>
            </w:r>
          </w:p>
          <w:p w14:paraId="64C5F374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ОПК-3.1, ОПК-3.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2,ОПК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-3.3,</w:t>
            </w:r>
          </w:p>
          <w:p w14:paraId="1919A453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ОПК-4.1, ОПК-4.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2,ОПК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-4.3,</w:t>
            </w:r>
          </w:p>
          <w:p w14:paraId="07C1CF4F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 xml:space="preserve">ПК-1.1, ПК-1.2, ПК-1.3, </w:t>
            </w:r>
          </w:p>
          <w:p w14:paraId="11BF1940" w14:textId="313AC44B" w:rsidR="00892D79" w:rsidRPr="00892D79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 xml:space="preserve">ПК-2.1, ПК-2.2, ПК-2.3 </w:t>
            </w:r>
          </w:p>
        </w:tc>
        <w:tc>
          <w:tcPr>
            <w:tcW w:w="1985" w:type="dxa"/>
          </w:tcPr>
          <w:p w14:paraId="6B386B90" w14:textId="77777777" w:rsidR="00892D79" w:rsidRPr="00892D79" w:rsidRDefault="00892D79" w:rsidP="00892D79">
            <w:pPr>
              <w:suppressAutoHyphens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Стандартный</w:t>
            </w:r>
          </w:p>
        </w:tc>
      </w:tr>
      <w:tr w:rsidR="00892D79" w:rsidRPr="00892D79" w14:paraId="2A4DE57F" w14:textId="77777777" w:rsidTr="00892D79">
        <w:trPr>
          <w:trHeight w:val="2684"/>
        </w:trPr>
        <w:tc>
          <w:tcPr>
            <w:tcW w:w="1271" w:type="dxa"/>
          </w:tcPr>
          <w:p w14:paraId="038E8B46" w14:textId="77777777" w:rsidR="006D4DE6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sz w:val="20"/>
                <w:szCs w:val="20"/>
                <w:lang w:val="ru-RU" w:eastAsia="ru-RU"/>
              </w:rPr>
              <w:lastRenderedPageBreak/>
              <w:t xml:space="preserve">Зачтено </w:t>
            </w:r>
          </w:p>
          <w:p w14:paraId="40FF62A3" w14:textId="0D334945" w:rsidR="00892D79" w:rsidRP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sz w:val="20"/>
                <w:szCs w:val="20"/>
                <w:lang w:val="ru-RU" w:eastAsia="ru-RU"/>
              </w:rPr>
              <w:t>(с оценкой «Удовлетворительно»)</w:t>
            </w:r>
          </w:p>
        </w:tc>
        <w:tc>
          <w:tcPr>
            <w:tcW w:w="8363" w:type="dxa"/>
          </w:tcPr>
          <w:p w14:paraId="2077EA59" w14:textId="77777777" w:rsidR="00892D79" w:rsidRPr="00892D79" w:rsidRDefault="00892D79" w:rsidP="00892D79">
            <w:pPr>
              <w:widowControl w:val="0"/>
              <w:numPr>
                <w:ilvl w:val="0"/>
                <w:numId w:val="14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 индивидуальное задание в целом выполнено, но имеются недостатки в выполнении отдельных заданий. </w:t>
            </w:r>
          </w:p>
          <w:p w14:paraId="336617B9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отчет о прохождении практики представлен в полном объеме, но при его составлении нарушено структурирование материала, индивидуальное задание раскрыто не полностью, есть недостатки в оформлении материала. </w:t>
            </w:r>
          </w:p>
          <w:p w14:paraId="6EA8E14E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сроки выполнения индивидуального задания и представления отчета нарушены; </w:t>
            </w:r>
          </w:p>
          <w:p w14:paraId="5FD86A04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в процессе защиты отчета по практике студент демонтирует недостаточную полноту знаний, допускает ошибки в использовании специальной терминологии, неглубокого анализирует материал, сущность вопроса раскрывает только после наводящих вопросов преподавателя. </w:t>
            </w:r>
          </w:p>
          <w:p w14:paraId="0C67FEE3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при прохождении практики студент соблюдал правила внутреннего трудового распорядка, охраны труда и пожарной безопасности. </w:t>
            </w:r>
          </w:p>
        </w:tc>
        <w:tc>
          <w:tcPr>
            <w:tcW w:w="2977" w:type="dxa"/>
          </w:tcPr>
          <w:p w14:paraId="56FB0B97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УК-1.1, УК-1.2, УК-1.3,</w:t>
            </w:r>
          </w:p>
          <w:p w14:paraId="77F881C9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УК-2.1, УК-2.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-2.3,</w:t>
            </w:r>
          </w:p>
          <w:p w14:paraId="1397E55F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УК-3.1, УК-3.2, УК-3.3,</w:t>
            </w:r>
          </w:p>
          <w:p w14:paraId="45472FF9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УК-4.1, УК-4.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-4.3,</w:t>
            </w:r>
          </w:p>
          <w:p w14:paraId="570841B7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УК-5.1, УК-5.2, УК-5.3,</w:t>
            </w:r>
          </w:p>
          <w:p w14:paraId="72CDF6A6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УК-6.1, УК-6.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-6.3,</w:t>
            </w:r>
          </w:p>
          <w:p w14:paraId="627C3118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 xml:space="preserve">УК-7.1, УК-7.2, УК-7.3, </w:t>
            </w:r>
          </w:p>
          <w:p w14:paraId="51744A0C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УК-8.1, УК-8.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-8.3,</w:t>
            </w:r>
          </w:p>
          <w:p w14:paraId="75499083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УК-9.1, УК-9.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-9.3,</w:t>
            </w:r>
          </w:p>
          <w:p w14:paraId="2239EFD9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УК-10.1, УК-10.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-10.3,</w:t>
            </w:r>
          </w:p>
          <w:p w14:paraId="23B30DDB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УК-11.1, УК-11.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-11.3,</w:t>
            </w:r>
          </w:p>
          <w:p w14:paraId="272762FA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ОПК-1.1, ОПК-1.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2,ОПК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-1.3,</w:t>
            </w:r>
          </w:p>
          <w:p w14:paraId="2D0CD12F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ОПК-2.1, ОПК-2.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2,ОПК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-2.3,</w:t>
            </w:r>
          </w:p>
          <w:p w14:paraId="5FC1D309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ОПК-3.1, ОПК-3.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2,ОПК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-3.3,</w:t>
            </w:r>
          </w:p>
          <w:p w14:paraId="29C9EDBE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ОПК-4.1, ОПК-4.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2,ОПК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-4.3,</w:t>
            </w:r>
          </w:p>
          <w:p w14:paraId="42B253F6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 xml:space="preserve">ПК-1.1, ПК-1.2, ПК-1.3, </w:t>
            </w:r>
          </w:p>
          <w:p w14:paraId="0E174FE4" w14:textId="4E4BD836" w:rsidR="00892D79" w:rsidRPr="00892D79" w:rsidRDefault="00712741" w:rsidP="00712741">
            <w:pPr>
              <w:suppressAutoHyphens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ПК-2.1, ПК-2.2, ПК-2.3</w:t>
            </w:r>
          </w:p>
        </w:tc>
        <w:tc>
          <w:tcPr>
            <w:tcW w:w="1985" w:type="dxa"/>
          </w:tcPr>
          <w:p w14:paraId="2F60A95B" w14:textId="77777777" w:rsidR="00892D79" w:rsidRPr="00892D79" w:rsidRDefault="00892D79" w:rsidP="00892D79">
            <w:pPr>
              <w:suppressAutoHyphens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Пороговый</w:t>
            </w:r>
          </w:p>
        </w:tc>
      </w:tr>
      <w:tr w:rsidR="00892D79" w:rsidRPr="00892D79" w14:paraId="60C10803" w14:textId="77777777" w:rsidTr="006D4DE6">
        <w:trPr>
          <w:trHeight w:val="2533"/>
        </w:trPr>
        <w:tc>
          <w:tcPr>
            <w:tcW w:w="1271" w:type="dxa"/>
          </w:tcPr>
          <w:p w14:paraId="096A0006" w14:textId="77777777" w:rsidR="00892D79" w:rsidRP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sz w:val="20"/>
                <w:szCs w:val="20"/>
                <w:lang w:val="ru-RU" w:eastAsia="ru-RU"/>
              </w:rPr>
              <w:t>Не зачтено (с оценкой «Неудовлетворительно»)</w:t>
            </w:r>
          </w:p>
        </w:tc>
        <w:tc>
          <w:tcPr>
            <w:tcW w:w="8363" w:type="dxa"/>
          </w:tcPr>
          <w:p w14:paraId="428F9336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индивидуальное задание выполнено частично, имеются многочисленные замечания по оформлению собранного материала;</w:t>
            </w:r>
          </w:p>
          <w:p w14:paraId="190F5ED4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отчет о прохождении практики представлен не в полном объеме, структурирование нарушено, индивидуальное задание не раскрыто, оформление отчета полностью не соответствует требованиям, сроки сдачи отчета нарушены. </w:t>
            </w:r>
          </w:p>
          <w:p w14:paraId="7DB5A72E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в процессе защиты студент демонстрирует фрагментарные знания, не владеет специальной терминологией, допускает грубые логические ошибки при ответе на вопросы преподавателя, которые не может исправить самостоятельно. </w:t>
            </w:r>
          </w:p>
          <w:p w14:paraId="3CDB8A72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при прохождении практики студент не соблюдал правила внутреннего трудового распорядка, охраны труда и пожарной безопасности. </w:t>
            </w:r>
          </w:p>
        </w:tc>
        <w:tc>
          <w:tcPr>
            <w:tcW w:w="2977" w:type="dxa"/>
          </w:tcPr>
          <w:p w14:paraId="2E05BD26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УК-1.1, УК-1.2, УК-1.3,</w:t>
            </w:r>
          </w:p>
          <w:p w14:paraId="2D361F71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УК-2.1, УК-2.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-2.3,</w:t>
            </w:r>
          </w:p>
          <w:p w14:paraId="1060F437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УК-3.1, УК-3.2, УК-3.3,</w:t>
            </w:r>
          </w:p>
          <w:p w14:paraId="7285A45D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УК-4.1, УК-4.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-4.3,</w:t>
            </w:r>
          </w:p>
          <w:p w14:paraId="0BFF8172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УК-5.1, УК-5.2, УК-5.3,</w:t>
            </w:r>
          </w:p>
          <w:p w14:paraId="6415970D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УК-6.1, УК-6.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-6.3,</w:t>
            </w:r>
          </w:p>
          <w:p w14:paraId="2B50C71C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 xml:space="preserve">УК-7.1, УК-7.2, УК-7.3, </w:t>
            </w:r>
          </w:p>
          <w:p w14:paraId="54F33A8A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УК-8.1, УК-8.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-8.3,</w:t>
            </w:r>
          </w:p>
          <w:p w14:paraId="121990E9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УК-9.1, УК-9.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-9.3,</w:t>
            </w:r>
          </w:p>
          <w:p w14:paraId="79D8E6C6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УК-10.1, УК-10.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-10.3,</w:t>
            </w:r>
          </w:p>
          <w:p w14:paraId="111A399C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УК-11.1, УК-11.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-11.3,</w:t>
            </w:r>
          </w:p>
          <w:p w14:paraId="3620DCEE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ОПК-1.1, ОПК-1.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2,ОПК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-1.3,</w:t>
            </w:r>
          </w:p>
          <w:p w14:paraId="25C86656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ОПК-2.1, ОПК-2.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2,ОПК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-2.3,</w:t>
            </w:r>
          </w:p>
          <w:p w14:paraId="140ABCD9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ОПК-3.1, ОПК-3.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2,ОПК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-3.3,</w:t>
            </w:r>
          </w:p>
          <w:p w14:paraId="7AFB8EDF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ОПК-4.1, ОПК-4.</w:t>
            </w:r>
            <w:proofErr w:type="gramStart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2,ОПК</w:t>
            </w:r>
            <w:proofErr w:type="gramEnd"/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-4.3,</w:t>
            </w:r>
          </w:p>
          <w:p w14:paraId="1FA4EA23" w14:textId="77777777" w:rsidR="00712741" w:rsidRPr="00712741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 xml:space="preserve">ПК-1.1, ПК-1.2, ПК-1.3, </w:t>
            </w:r>
          </w:p>
          <w:p w14:paraId="5DF415F0" w14:textId="14B71490" w:rsidR="00892D79" w:rsidRPr="00892D79" w:rsidRDefault="00712741" w:rsidP="00712741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712741">
              <w:rPr>
                <w:rFonts w:eastAsia="Times New Roman"/>
                <w:sz w:val="20"/>
                <w:szCs w:val="20"/>
                <w:lang w:val="ru-RU" w:eastAsia="ru-RU"/>
              </w:rPr>
              <w:t>ПК-2.1, ПК-2.2, ПК-2.3</w:t>
            </w:r>
          </w:p>
        </w:tc>
        <w:tc>
          <w:tcPr>
            <w:tcW w:w="1985" w:type="dxa"/>
          </w:tcPr>
          <w:p w14:paraId="77FA84AE" w14:textId="77777777" w:rsidR="00892D79" w:rsidRPr="00892D79" w:rsidRDefault="00892D79" w:rsidP="00892D79">
            <w:pPr>
              <w:suppressAutoHyphens w:val="0"/>
              <w:spacing w:after="0" w:line="240" w:lineRule="auto"/>
              <w:ind w:left="-39"/>
              <w:contextualSpacing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Компетенции не сформированы</w:t>
            </w:r>
          </w:p>
        </w:tc>
      </w:tr>
    </w:tbl>
    <w:p w14:paraId="02DF745E" w14:textId="77777777" w:rsidR="003816F8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31959E47" w14:textId="77777777" w:rsidR="003816F8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2C98BEBE" w14:textId="77777777" w:rsidR="003816F8" w:rsidRPr="00FF3795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295DDD17" w14:textId="77777777" w:rsidR="004F6503" w:rsidRDefault="004F6503">
      <w:pPr>
        <w:rPr>
          <w:lang w:val="ru-RU"/>
        </w:rPr>
        <w:sectPr w:rsidR="004F6503" w:rsidSect="004F6503">
          <w:pgSz w:w="16840" w:h="11900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A92D796" w14:textId="5E655302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702E526F" w14:textId="3C1D5CF1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D8363B0" w14:textId="4494447C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071411F5" w14:textId="28018D5E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5E990CD0" w14:textId="308D7436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3DAFFDA1" w14:textId="23A1E44E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14C03D82" w14:textId="2E046E68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7B0C5EE0" w14:textId="24A0A213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1767F8E" w14:textId="7A083D74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292A874C" w14:textId="5F9547B3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7CEC76BD" w14:textId="16943343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E7F5BE5" w14:textId="06F52FC5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0736484D" w14:textId="48805A22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7F0EB1F9" w14:textId="71CEA5AD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1FB6C061" w14:textId="40FF1DAF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16229140" w14:textId="472B1373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5A95FC64" w14:textId="47006B75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76274D41" w14:textId="77777777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128BF34D" w14:textId="77777777" w:rsidR="003816F8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3E64FD5E" w14:textId="77777777" w:rsidR="003816F8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358D9A9" w14:textId="77777777" w:rsidR="003816F8" w:rsidRDefault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sectPr w:rsidR="003816F8" w:rsidSect="00F8704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7197"/>
    <w:multiLevelType w:val="hybridMultilevel"/>
    <w:tmpl w:val="FD16ED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509E5"/>
    <w:multiLevelType w:val="hybridMultilevel"/>
    <w:tmpl w:val="B7F83502"/>
    <w:lvl w:ilvl="0" w:tplc="FFFFFFFF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5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05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57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10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262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15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767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2" w15:restartNumberingAfterBreak="0">
    <w:nsid w:val="10CD499A"/>
    <w:multiLevelType w:val="hybridMultilevel"/>
    <w:tmpl w:val="AC664D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43191"/>
    <w:multiLevelType w:val="hybridMultilevel"/>
    <w:tmpl w:val="90DA821A"/>
    <w:lvl w:ilvl="0" w:tplc="C6DEC2A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6946A7"/>
    <w:multiLevelType w:val="hybridMultilevel"/>
    <w:tmpl w:val="6A2EC192"/>
    <w:lvl w:ilvl="0" w:tplc="FFFFFFFF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5" w15:restartNumberingAfterBreak="0">
    <w:nsid w:val="2B312F3B"/>
    <w:multiLevelType w:val="hybridMultilevel"/>
    <w:tmpl w:val="4134F8AA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C4A20"/>
    <w:multiLevelType w:val="hybridMultilevel"/>
    <w:tmpl w:val="D86C24CC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95B33"/>
    <w:multiLevelType w:val="hybridMultilevel"/>
    <w:tmpl w:val="7292A8DA"/>
    <w:lvl w:ilvl="0" w:tplc="FFFFFFFF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8" w15:restartNumberingAfterBreak="0">
    <w:nsid w:val="2CC77CE3"/>
    <w:multiLevelType w:val="hybridMultilevel"/>
    <w:tmpl w:val="ED42B5C8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7187A"/>
    <w:multiLevelType w:val="hybridMultilevel"/>
    <w:tmpl w:val="4FC249E4"/>
    <w:lvl w:ilvl="0" w:tplc="FFF06218">
      <w:start w:val="1"/>
      <w:numFmt w:val="decimal"/>
      <w:lvlText w:val="%1."/>
      <w:lvlJc w:val="left"/>
      <w:pPr>
        <w:ind w:left="32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D1E00122">
      <w:numFmt w:val="bullet"/>
      <w:lvlText w:val="•"/>
      <w:lvlJc w:val="left"/>
      <w:pPr>
        <w:ind w:left="271" w:hanging="240"/>
      </w:pPr>
      <w:rPr>
        <w:rFonts w:hint="default"/>
      </w:rPr>
    </w:lvl>
    <w:lvl w:ilvl="2" w:tplc="F2BE1918">
      <w:numFmt w:val="bullet"/>
      <w:lvlText w:val="•"/>
      <w:lvlJc w:val="left"/>
      <w:pPr>
        <w:ind w:left="503" w:hanging="240"/>
      </w:pPr>
      <w:rPr>
        <w:rFonts w:hint="default"/>
      </w:rPr>
    </w:lvl>
    <w:lvl w:ilvl="3" w:tplc="F90E243A">
      <w:numFmt w:val="bullet"/>
      <w:lvlText w:val="•"/>
      <w:lvlJc w:val="left"/>
      <w:pPr>
        <w:ind w:left="735" w:hanging="240"/>
      </w:pPr>
      <w:rPr>
        <w:rFonts w:hint="default"/>
      </w:rPr>
    </w:lvl>
    <w:lvl w:ilvl="4" w:tplc="43D48746">
      <w:numFmt w:val="bullet"/>
      <w:lvlText w:val="•"/>
      <w:lvlJc w:val="left"/>
      <w:pPr>
        <w:ind w:left="966" w:hanging="240"/>
      </w:pPr>
      <w:rPr>
        <w:rFonts w:hint="default"/>
      </w:rPr>
    </w:lvl>
    <w:lvl w:ilvl="5" w:tplc="179076F4">
      <w:numFmt w:val="bullet"/>
      <w:lvlText w:val="•"/>
      <w:lvlJc w:val="left"/>
      <w:pPr>
        <w:ind w:left="1198" w:hanging="240"/>
      </w:pPr>
      <w:rPr>
        <w:rFonts w:hint="default"/>
      </w:rPr>
    </w:lvl>
    <w:lvl w:ilvl="6" w:tplc="D1B0E3F8">
      <w:numFmt w:val="bullet"/>
      <w:lvlText w:val="•"/>
      <w:lvlJc w:val="left"/>
      <w:pPr>
        <w:ind w:left="1430" w:hanging="240"/>
      </w:pPr>
      <w:rPr>
        <w:rFonts w:hint="default"/>
      </w:rPr>
    </w:lvl>
    <w:lvl w:ilvl="7" w:tplc="5FD85056">
      <w:numFmt w:val="bullet"/>
      <w:lvlText w:val="•"/>
      <w:lvlJc w:val="left"/>
      <w:pPr>
        <w:ind w:left="1661" w:hanging="240"/>
      </w:pPr>
      <w:rPr>
        <w:rFonts w:hint="default"/>
      </w:rPr>
    </w:lvl>
    <w:lvl w:ilvl="8" w:tplc="5F34AFA8">
      <w:numFmt w:val="bullet"/>
      <w:lvlText w:val="•"/>
      <w:lvlJc w:val="left"/>
      <w:pPr>
        <w:ind w:left="1893" w:hanging="240"/>
      </w:pPr>
      <w:rPr>
        <w:rFonts w:hint="default"/>
      </w:rPr>
    </w:lvl>
  </w:abstractNum>
  <w:abstractNum w:abstractNumId="10" w15:restartNumberingAfterBreak="0">
    <w:nsid w:val="2E4A0420"/>
    <w:multiLevelType w:val="hybridMultilevel"/>
    <w:tmpl w:val="B7F83502"/>
    <w:lvl w:ilvl="0" w:tplc="F476F0A8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DCBCA85E">
      <w:numFmt w:val="bullet"/>
      <w:lvlText w:val="•"/>
      <w:lvlJc w:val="left"/>
      <w:pPr>
        <w:ind w:left="252" w:hanging="240"/>
      </w:pPr>
      <w:rPr>
        <w:rFonts w:hint="default"/>
      </w:rPr>
    </w:lvl>
    <w:lvl w:ilvl="2" w:tplc="C658C5F2">
      <w:numFmt w:val="bullet"/>
      <w:lvlText w:val="•"/>
      <w:lvlJc w:val="left"/>
      <w:pPr>
        <w:ind w:left="505" w:hanging="240"/>
      </w:pPr>
      <w:rPr>
        <w:rFonts w:hint="default"/>
      </w:rPr>
    </w:lvl>
    <w:lvl w:ilvl="3" w:tplc="60981368">
      <w:numFmt w:val="bullet"/>
      <w:lvlText w:val="•"/>
      <w:lvlJc w:val="left"/>
      <w:pPr>
        <w:ind w:left="757" w:hanging="240"/>
      </w:pPr>
      <w:rPr>
        <w:rFonts w:hint="default"/>
      </w:rPr>
    </w:lvl>
    <w:lvl w:ilvl="4" w:tplc="BA0CF532">
      <w:numFmt w:val="bullet"/>
      <w:lvlText w:val="•"/>
      <w:lvlJc w:val="left"/>
      <w:pPr>
        <w:ind w:left="1010" w:hanging="240"/>
      </w:pPr>
      <w:rPr>
        <w:rFonts w:hint="default"/>
      </w:rPr>
    </w:lvl>
    <w:lvl w:ilvl="5" w:tplc="379A9434">
      <w:numFmt w:val="bullet"/>
      <w:lvlText w:val="•"/>
      <w:lvlJc w:val="left"/>
      <w:pPr>
        <w:ind w:left="1262" w:hanging="240"/>
      </w:pPr>
      <w:rPr>
        <w:rFonts w:hint="default"/>
      </w:rPr>
    </w:lvl>
    <w:lvl w:ilvl="6" w:tplc="0290B996">
      <w:numFmt w:val="bullet"/>
      <w:lvlText w:val="•"/>
      <w:lvlJc w:val="left"/>
      <w:pPr>
        <w:ind w:left="1515" w:hanging="240"/>
      </w:pPr>
      <w:rPr>
        <w:rFonts w:hint="default"/>
      </w:rPr>
    </w:lvl>
    <w:lvl w:ilvl="7" w:tplc="69BEFBB4">
      <w:numFmt w:val="bullet"/>
      <w:lvlText w:val="•"/>
      <w:lvlJc w:val="left"/>
      <w:pPr>
        <w:ind w:left="1767" w:hanging="240"/>
      </w:pPr>
      <w:rPr>
        <w:rFonts w:hint="default"/>
      </w:rPr>
    </w:lvl>
    <w:lvl w:ilvl="8" w:tplc="B9209AF8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11" w15:restartNumberingAfterBreak="0">
    <w:nsid w:val="325B18D6"/>
    <w:multiLevelType w:val="hybridMultilevel"/>
    <w:tmpl w:val="EC96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E2658"/>
    <w:multiLevelType w:val="hybridMultilevel"/>
    <w:tmpl w:val="7292A8DA"/>
    <w:lvl w:ilvl="0" w:tplc="52A4BAB6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8446FE90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5E42A1CC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A30466B2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1AE8AB04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3FE21BF0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39AE194E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22849EA0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CD96AC24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13" w15:restartNumberingAfterBreak="0">
    <w:nsid w:val="40FE2067"/>
    <w:multiLevelType w:val="multilevel"/>
    <w:tmpl w:val="A02AEB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4" w15:restartNumberingAfterBreak="0">
    <w:nsid w:val="492E31C6"/>
    <w:multiLevelType w:val="hybridMultilevel"/>
    <w:tmpl w:val="6A2EC192"/>
    <w:lvl w:ilvl="0" w:tplc="773CBF1A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5048606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6D4EF3E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BBFC2EC8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19B20432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575CFA04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17B02716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C9A20AE8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B6EE63A6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15" w15:restartNumberingAfterBreak="0">
    <w:nsid w:val="51A61875"/>
    <w:multiLevelType w:val="hybridMultilevel"/>
    <w:tmpl w:val="E368A94C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76CEF"/>
    <w:multiLevelType w:val="hybridMultilevel"/>
    <w:tmpl w:val="A516C3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10D94"/>
    <w:multiLevelType w:val="hybridMultilevel"/>
    <w:tmpl w:val="380C920E"/>
    <w:lvl w:ilvl="0" w:tplc="C6DEC2A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823459"/>
    <w:multiLevelType w:val="multilevel"/>
    <w:tmpl w:val="CC2C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B3548D"/>
    <w:multiLevelType w:val="multilevel"/>
    <w:tmpl w:val="65B3548D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0" w15:restartNumberingAfterBreak="0">
    <w:nsid w:val="7F7451B4"/>
    <w:multiLevelType w:val="hybridMultilevel"/>
    <w:tmpl w:val="4E7EC7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4"/>
  </w:num>
  <w:num w:numId="4">
    <w:abstractNumId w:val="9"/>
  </w:num>
  <w:num w:numId="5">
    <w:abstractNumId w:val="12"/>
  </w:num>
  <w:num w:numId="6">
    <w:abstractNumId w:val="6"/>
  </w:num>
  <w:num w:numId="7">
    <w:abstractNumId w:val="8"/>
  </w:num>
  <w:num w:numId="8">
    <w:abstractNumId w:val="5"/>
  </w:num>
  <w:num w:numId="9">
    <w:abstractNumId w:val="15"/>
  </w:num>
  <w:num w:numId="10">
    <w:abstractNumId w:val="7"/>
  </w:num>
  <w:num w:numId="11">
    <w:abstractNumId w:val="4"/>
  </w:num>
  <w:num w:numId="12">
    <w:abstractNumId w:val="1"/>
  </w:num>
  <w:num w:numId="13">
    <w:abstractNumId w:val="17"/>
  </w:num>
  <w:num w:numId="14">
    <w:abstractNumId w:val="3"/>
  </w:num>
  <w:num w:numId="15">
    <w:abstractNumId w:val="13"/>
  </w:num>
  <w:num w:numId="16">
    <w:abstractNumId w:val="18"/>
  </w:num>
  <w:num w:numId="17">
    <w:abstractNumId w:val="20"/>
  </w:num>
  <w:num w:numId="18">
    <w:abstractNumId w:val="0"/>
  </w:num>
  <w:num w:numId="19">
    <w:abstractNumId w:val="11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03"/>
    <w:rsid w:val="00043F96"/>
    <w:rsid w:val="00096039"/>
    <w:rsid w:val="000F13E6"/>
    <w:rsid w:val="00121F84"/>
    <w:rsid w:val="0012272F"/>
    <w:rsid w:val="001B4EDA"/>
    <w:rsid w:val="00222BFF"/>
    <w:rsid w:val="00240F3D"/>
    <w:rsid w:val="00285B4C"/>
    <w:rsid w:val="00287C87"/>
    <w:rsid w:val="00304ABA"/>
    <w:rsid w:val="003816F8"/>
    <w:rsid w:val="003B1389"/>
    <w:rsid w:val="003C017C"/>
    <w:rsid w:val="003E3A9E"/>
    <w:rsid w:val="004013D1"/>
    <w:rsid w:val="00410E36"/>
    <w:rsid w:val="004F6503"/>
    <w:rsid w:val="00530E55"/>
    <w:rsid w:val="00533CDA"/>
    <w:rsid w:val="005A3030"/>
    <w:rsid w:val="005A5F17"/>
    <w:rsid w:val="005B3D63"/>
    <w:rsid w:val="005B44B9"/>
    <w:rsid w:val="005B73A8"/>
    <w:rsid w:val="006671D1"/>
    <w:rsid w:val="006D4DE6"/>
    <w:rsid w:val="006F3248"/>
    <w:rsid w:val="00712741"/>
    <w:rsid w:val="007637F7"/>
    <w:rsid w:val="007709BE"/>
    <w:rsid w:val="00792062"/>
    <w:rsid w:val="007E402E"/>
    <w:rsid w:val="00806CC4"/>
    <w:rsid w:val="00892D79"/>
    <w:rsid w:val="008C440F"/>
    <w:rsid w:val="0091302F"/>
    <w:rsid w:val="009A45B4"/>
    <w:rsid w:val="00A24AE7"/>
    <w:rsid w:val="00B22434"/>
    <w:rsid w:val="00B40EF7"/>
    <w:rsid w:val="00BB2529"/>
    <w:rsid w:val="00C31DB3"/>
    <w:rsid w:val="00C779DB"/>
    <w:rsid w:val="00CC1E25"/>
    <w:rsid w:val="00DF18A7"/>
    <w:rsid w:val="00F8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B631"/>
  <w15:chartTrackingRefBased/>
  <w15:docId w15:val="{2E384E49-295F-1D4D-82FD-5C2F6998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E55"/>
    <w:pPr>
      <w:suppressAutoHyphens/>
      <w:spacing w:after="200" w:line="276" w:lineRule="auto"/>
    </w:pPr>
    <w:rPr>
      <w:rFonts w:ascii="Times New Roman" w:eastAsiaTheme="minorEastAsia" w:hAnsi="Times New Roman" w:cs="Times New Roman"/>
      <w:kern w:val="0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6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5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5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5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5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5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5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5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5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503"/>
    <w:rPr>
      <w:i/>
      <w:iCs/>
      <w:color w:val="404040" w:themeColor="text1" w:themeTint="BF"/>
    </w:r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4F650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F650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F6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F650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F6503"/>
    <w:rPr>
      <w:b/>
      <w:bCs/>
      <w:smallCaps/>
      <w:color w:val="0F4761" w:themeColor="accent1" w:themeShade="BF"/>
      <w:spacing w:val="5"/>
    </w:rPr>
  </w:style>
  <w:style w:type="table" w:customStyle="1" w:styleId="11">
    <w:name w:val="Заголовок 1 Знак1"/>
    <w:basedOn w:val="a1"/>
    <w:uiPriority w:val="59"/>
    <w:qFormat/>
    <w:rsid w:val="004F6503"/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4F6503"/>
  </w:style>
  <w:style w:type="character" w:customStyle="1" w:styleId="sc-clfqlo">
    <w:name w:val="sc-clfqlo"/>
    <w:basedOn w:val="a0"/>
    <w:rsid w:val="004F6503"/>
  </w:style>
  <w:style w:type="table" w:styleId="ad">
    <w:name w:val="Table Grid"/>
    <w:basedOn w:val="a1"/>
    <w:uiPriority w:val="39"/>
    <w:rsid w:val="00381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20">
    <w:name w:val="TableStyle20"/>
    <w:rsid w:val="00304ABA"/>
    <w:rPr>
      <w:rFonts w:ascii="Arial" w:eastAsia="Times New Roman" w:hAnsi="Arial"/>
      <w:kern w:val="0"/>
      <w:sz w:val="14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3248"/>
    <w:pPr>
      <w:widowControl w:val="0"/>
      <w:suppressAutoHyphens w:val="0"/>
      <w:spacing w:after="0" w:line="240" w:lineRule="auto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7A8317B-2100-4342-8BBE-B8DA3E97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2554</Words>
  <Characters>14559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Ралык Динара Владимировна</dc:creator>
  <cp:keywords/>
  <dc:description/>
  <cp:lastModifiedBy>RePack by Diakov</cp:lastModifiedBy>
  <cp:revision>5</cp:revision>
  <dcterms:created xsi:type="dcterms:W3CDTF">2025-09-22T11:32:00Z</dcterms:created>
  <dcterms:modified xsi:type="dcterms:W3CDTF">2025-11-07T14:03:00Z</dcterms:modified>
</cp:coreProperties>
</file>