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B53" w:rsidRPr="006022CA" w:rsidRDefault="00886D7F" w:rsidP="00BE0D3B">
      <w:pPr>
        <w:jc w:val="both"/>
        <w:rPr>
          <w:rFonts w:ascii="Times New Roman" w:hAnsi="Times New Roman" w:cs="Times New Roman"/>
          <w:b/>
          <w:sz w:val="26"/>
        </w:rPr>
      </w:pPr>
      <w:r>
        <w:rPr>
          <w:rFonts w:ascii="Times New Roman" w:hAnsi="Times New Roman" w:cs="Times New Roman"/>
          <w:sz w:val="28"/>
          <w:szCs w:val="28"/>
        </w:rPr>
        <w:t xml:space="preserve"> </w:t>
      </w:r>
    </w:p>
    <w:p w:rsidR="00041B53" w:rsidRPr="006022CA" w:rsidRDefault="00041B53" w:rsidP="00041B53">
      <w:pPr>
        <w:spacing w:before="76"/>
        <w:ind w:left="541" w:firstLine="158"/>
        <w:rPr>
          <w:rFonts w:ascii="Times New Roman" w:hAnsi="Times New Roman" w:cs="Times New Roman"/>
          <w:b/>
          <w:sz w:val="26"/>
        </w:rPr>
      </w:pPr>
      <w:r w:rsidRPr="006022CA">
        <w:rPr>
          <w:rFonts w:ascii="Times New Roman" w:hAnsi="Times New Roman" w:cs="Times New Roman"/>
          <w:b/>
          <w:sz w:val="26"/>
        </w:rPr>
        <w:t>Министерство науки и высшего образования Российской Федерации Федеральное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государственное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автономное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образовательное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учреждение</w:t>
      </w:r>
    </w:p>
    <w:p w:rsidR="00041B53" w:rsidRPr="006022CA" w:rsidRDefault="00041B53" w:rsidP="00041B53">
      <w:pPr>
        <w:ind w:left="5" w:right="16"/>
        <w:jc w:val="center"/>
        <w:rPr>
          <w:rFonts w:ascii="Times New Roman" w:hAnsi="Times New Roman" w:cs="Times New Roman"/>
          <w:b/>
          <w:sz w:val="26"/>
        </w:rPr>
      </w:pPr>
      <w:r w:rsidRPr="006022CA">
        <w:rPr>
          <w:rFonts w:ascii="Times New Roman" w:hAnsi="Times New Roman" w:cs="Times New Roman"/>
          <w:b/>
          <w:sz w:val="26"/>
        </w:rPr>
        <w:t>высшего</w:t>
      </w:r>
      <w:r w:rsidRPr="006022CA">
        <w:rPr>
          <w:rFonts w:ascii="Times New Roman" w:hAnsi="Times New Roman" w:cs="Times New Roman"/>
          <w:b/>
          <w:spacing w:val="-12"/>
          <w:sz w:val="26"/>
        </w:rPr>
        <w:t xml:space="preserve"> </w:t>
      </w:r>
      <w:r w:rsidRPr="006022CA">
        <w:rPr>
          <w:rFonts w:ascii="Times New Roman" w:hAnsi="Times New Roman" w:cs="Times New Roman"/>
          <w:b/>
          <w:spacing w:val="-2"/>
          <w:sz w:val="26"/>
        </w:rPr>
        <w:t>образования</w:t>
      </w:r>
    </w:p>
    <w:p w:rsidR="00041B53" w:rsidRPr="006022CA" w:rsidRDefault="00041B53" w:rsidP="00041B53">
      <w:pPr>
        <w:spacing w:before="1"/>
        <w:ind w:right="16"/>
        <w:jc w:val="center"/>
        <w:rPr>
          <w:rFonts w:ascii="Times New Roman" w:hAnsi="Times New Roman" w:cs="Times New Roman"/>
          <w:b/>
          <w:sz w:val="26"/>
        </w:rPr>
      </w:pPr>
      <w:r w:rsidRPr="006022CA">
        <w:rPr>
          <w:rFonts w:ascii="Times New Roman" w:hAnsi="Times New Roman" w:cs="Times New Roman"/>
          <w:b/>
          <w:spacing w:val="-2"/>
          <w:sz w:val="26"/>
        </w:rPr>
        <w:t>«Самарский</w:t>
      </w:r>
      <w:r w:rsidRPr="006022CA">
        <w:rPr>
          <w:rFonts w:ascii="Times New Roman" w:hAnsi="Times New Roman" w:cs="Times New Roman"/>
          <w:b/>
          <w:spacing w:val="3"/>
          <w:sz w:val="26"/>
        </w:rPr>
        <w:t xml:space="preserve"> </w:t>
      </w:r>
      <w:r w:rsidRPr="006022CA">
        <w:rPr>
          <w:rFonts w:ascii="Times New Roman" w:hAnsi="Times New Roman" w:cs="Times New Roman"/>
          <w:b/>
          <w:spacing w:val="-2"/>
          <w:sz w:val="26"/>
        </w:rPr>
        <w:t>государственный</w:t>
      </w:r>
      <w:r w:rsidRPr="006022CA">
        <w:rPr>
          <w:rFonts w:ascii="Times New Roman" w:hAnsi="Times New Roman" w:cs="Times New Roman"/>
          <w:b/>
          <w:spacing w:val="4"/>
          <w:sz w:val="26"/>
        </w:rPr>
        <w:t xml:space="preserve"> </w:t>
      </w:r>
      <w:r w:rsidRPr="006022CA">
        <w:rPr>
          <w:rFonts w:ascii="Times New Roman" w:hAnsi="Times New Roman" w:cs="Times New Roman"/>
          <w:b/>
          <w:spacing w:val="-2"/>
          <w:sz w:val="26"/>
        </w:rPr>
        <w:t>экономический</w:t>
      </w:r>
      <w:r w:rsidRPr="006022CA">
        <w:rPr>
          <w:rFonts w:ascii="Times New Roman" w:hAnsi="Times New Roman" w:cs="Times New Roman"/>
          <w:b/>
          <w:spacing w:val="6"/>
          <w:sz w:val="26"/>
        </w:rPr>
        <w:t xml:space="preserve"> </w:t>
      </w:r>
      <w:r w:rsidRPr="006022CA">
        <w:rPr>
          <w:rFonts w:ascii="Times New Roman" w:hAnsi="Times New Roman" w:cs="Times New Roman"/>
          <w:b/>
          <w:spacing w:val="-2"/>
          <w:sz w:val="26"/>
        </w:rPr>
        <w:t>университет»</w:t>
      </w:r>
    </w:p>
    <w:p w:rsidR="00041B53" w:rsidRPr="006022CA" w:rsidRDefault="00041B53" w:rsidP="00041B53">
      <w:pPr>
        <w:pStyle w:val="a3"/>
        <w:rPr>
          <w:b/>
          <w:sz w:val="26"/>
        </w:rPr>
      </w:pPr>
    </w:p>
    <w:p w:rsidR="00041B53" w:rsidRPr="006022CA" w:rsidRDefault="00041B53" w:rsidP="00041B53">
      <w:pPr>
        <w:pStyle w:val="a3"/>
        <w:spacing w:before="161"/>
        <w:rPr>
          <w:b/>
          <w:sz w:val="26"/>
        </w:rPr>
      </w:pPr>
    </w:p>
    <w:p w:rsidR="00041B53" w:rsidRPr="006022CA" w:rsidRDefault="00041B53" w:rsidP="00041B53">
      <w:pPr>
        <w:pStyle w:val="a3"/>
      </w:pPr>
      <w:r w:rsidRPr="006022CA">
        <w:rPr>
          <w:b/>
          <w:spacing w:val="-2"/>
        </w:rPr>
        <w:t xml:space="preserve">Институт </w:t>
      </w:r>
      <w:r w:rsidRPr="006022CA">
        <w:rPr>
          <w:bCs/>
          <w:spacing w:val="-2"/>
        </w:rPr>
        <w:t xml:space="preserve">национальной и мировой экономики  </w:t>
      </w:r>
    </w:p>
    <w:p w:rsidR="00041B53" w:rsidRPr="006022CA" w:rsidRDefault="00041B53" w:rsidP="00041B53">
      <w:pPr>
        <w:pStyle w:val="a3"/>
        <w:tabs>
          <w:tab w:val="left" w:pos="1517"/>
        </w:tabs>
        <w:ind w:right="1094"/>
      </w:pPr>
      <w:r w:rsidRPr="006022CA">
        <w:rPr>
          <w:b/>
          <w:spacing w:val="-2"/>
        </w:rPr>
        <w:t xml:space="preserve">Кафедра </w:t>
      </w:r>
      <w:r w:rsidR="00BE0D3B">
        <w:t>с</w:t>
      </w:r>
      <w:r w:rsidRPr="006022CA">
        <w:t>татистики и эконометрики</w:t>
      </w:r>
    </w:p>
    <w:p w:rsidR="00041B53" w:rsidRPr="006022CA" w:rsidRDefault="00041B53" w:rsidP="00041B53">
      <w:pPr>
        <w:pStyle w:val="a3"/>
        <w:spacing w:before="243"/>
      </w:pPr>
    </w:p>
    <w:p w:rsidR="00041B53" w:rsidRPr="006022CA" w:rsidRDefault="00041B53" w:rsidP="00041B53">
      <w:pPr>
        <w:pStyle w:val="a3"/>
        <w:ind w:right="107"/>
        <w:jc w:val="right"/>
      </w:pPr>
      <w:r w:rsidRPr="006022CA">
        <w:rPr>
          <w:spacing w:val="-2"/>
        </w:rPr>
        <w:t>УТВЕРЖДЕНО</w:t>
      </w:r>
    </w:p>
    <w:p w:rsidR="00041B53" w:rsidRPr="006022CA" w:rsidRDefault="00041B53" w:rsidP="001C4CC4">
      <w:pPr>
        <w:pStyle w:val="a3"/>
        <w:ind w:left="5812" w:firstLine="142"/>
      </w:pPr>
      <w:r w:rsidRPr="006022CA">
        <w:t>Ученым</w:t>
      </w:r>
      <w:r w:rsidRPr="006022CA">
        <w:rPr>
          <w:spacing w:val="-15"/>
        </w:rPr>
        <w:t xml:space="preserve"> </w:t>
      </w:r>
      <w:r w:rsidRPr="006022CA">
        <w:t>советом</w:t>
      </w:r>
      <w:r w:rsidRPr="006022CA">
        <w:rPr>
          <w:spacing w:val="-15"/>
        </w:rPr>
        <w:t xml:space="preserve"> </w:t>
      </w:r>
      <w:r w:rsidRPr="006022CA">
        <w:t xml:space="preserve">Университета </w:t>
      </w:r>
      <w:r w:rsidR="004C7FB5" w:rsidRPr="004C7FB5">
        <w:t>(протокол № 10 от 22 мая 2025 г.)</w:t>
      </w:r>
    </w:p>
    <w:p w:rsidR="00041B53" w:rsidRPr="006022CA" w:rsidRDefault="00041B53" w:rsidP="00041B53">
      <w:pPr>
        <w:pStyle w:val="a3"/>
      </w:pPr>
    </w:p>
    <w:p w:rsidR="00041B53" w:rsidRPr="006022CA" w:rsidRDefault="00041B53" w:rsidP="00041B53">
      <w:pPr>
        <w:ind w:left="9" w:right="16"/>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6"/>
          <w:sz w:val="24"/>
        </w:rPr>
        <w:t xml:space="preserve"> </w:t>
      </w:r>
      <w:r w:rsidRPr="006022CA">
        <w:rPr>
          <w:rFonts w:ascii="Times New Roman" w:hAnsi="Times New Roman" w:cs="Times New Roman"/>
          <w:b/>
          <w:spacing w:val="-2"/>
          <w:sz w:val="24"/>
        </w:rPr>
        <w:t>МАТЕРИАЛОВ</w:t>
      </w:r>
    </w:p>
    <w:p w:rsidR="00041B53" w:rsidRPr="006022CA" w:rsidRDefault="00041B53" w:rsidP="00041B53">
      <w:pPr>
        <w:pStyle w:val="a3"/>
        <w:rPr>
          <w:b/>
        </w:rPr>
      </w:pPr>
    </w:p>
    <w:p w:rsidR="00BE0D3B" w:rsidRDefault="00041B53" w:rsidP="00041B53">
      <w:pPr>
        <w:pStyle w:val="a3"/>
        <w:ind w:left="102" w:right="1094"/>
      </w:pPr>
      <w:r w:rsidRPr="006022CA">
        <w:t>Наименование</w:t>
      </w:r>
      <w:r w:rsidRPr="006022CA">
        <w:rPr>
          <w:spacing w:val="-9"/>
        </w:rPr>
        <w:t xml:space="preserve"> </w:t>
      </w:r>
      <w:r w:rsidRPr="006022CA">
        <w:t>дисциплины</w:t>
      </w:r>
      <w:r w:rsidRPr="006022CA">
        <w:rPr>
          <w:spacing w:val="-6"/>
        </w:rPr>
        <w:t xml:space="preserve"> </w:t>
      </w:r>
      <w:r w:rsidR="00BE0D3B" w:rsidRPr="00BE0D3B">
        <w:t>Б</w:t>
      </w:r>
      <w:proofErr w:type="gramStart"/>
      <w:r w:rsidR="00BE0D3B" w:rsidRPr="00BE0D3B">
        <w:t>1.О.</w:t>
      </w:r>
      <w:proofErr w:type="gramEnd"/>
      <w:r w:rsidR="005746A6">
        <w:t>22</w:t>
      </w:r>
      <w:r w:rsidR="00BE0D3B" w:rsidRPr="00BE0D3B">
        <w:t xml:space="preserve"> </w:t>
      </w:r>
      <w:r w:rsidR="005746A6">
        <w:t>Социально-экономическая статистика</w:t>
      </w:r>
    </w:p>
    <w:p w:rsidR="00041B53" w:rsidRPr="006022CA" w:rsidRDefault="00041B53" w:rsidP="00041B53">
      <w:pPr>
        <w:pStyle w:val="a3"/>
        <w:ind w:left="102" w:right="1094"/>
      </w:pPr>
      <w:r w:rsidRPr="006022CA">
        <w:rPr>
          <w:rFonts w:eastAsia="SimSun"/>
        </w:rPr>
        <w:t>Основная профессиональная образовательная программа 01.03.05 Статистика программа Бизнес-аналитика</w:t>
      </w:r>
    </w:p>
    <w:p w:rsidR="00041B53" w:rsidRPr="006022CA" w:rsidRDefault="00041B53" w:rsidP="00041B53">
      <w:pPr>
        <w:pStyle w:val="a3"/>
        <w:ind w:left="102" w:right="1094"/>
      </w:pPr>
      <w:r w:rsidRPr="006022CA">
        <w:t>Квалификация (степень) выпускника бакалавр</w:t>
      </w: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spacing w:before="1"/>
      </w:pPr>
    </w:p>
    <w:p w:rsidR="00041B53" w:rsidRDefault="00041B53" w:rsidP="00041B53">
      <w:pPr>
        <w:pStyle w:val="a3"/>
        <w:ind w:left="6" w:right="16"/>
        <w:jc w:val="center"/>
      </w:pPr>
    </w:p>
    <w:p w:rsidR="00041B53" w:rsidRDefault="00041B53" w:rsidP="00041B53">
      <w:pPr>
        <w:pStyle w:val="a3"/>
        <w:ind w:left="6" w:right="16"/>
        <w:jc w:val="center"/>
      </w:pPr>
    </w:p>
    <w:p w:rsidR="00041B53" w:rsidRDefault="00041B53" w:rsidP="00041B53">
      <w:pPr>
        <w:pStyle w:val="a3"/>
        <w:ind w:left="6" w:right="16"/>
        <w:jc w:val="center"/>
      </w:pPr>
    </w:p>
    <w:p w:rsidR="00041B53" w:rsidRDefault="00041B53" w:rsidP="00041B53">
      <w:pPr>
        <w:pStyle w:val="a3"/>
        <w:ind w:left="6" w:right="16"/>
        <w:jc w:val="center"/>
      </w:pPr>
    </w:p>
    <w:p w:rsidR="00041B53" w:rsidRPr="006022CA" w:rsidRDefault="00041B53" w:rsidP="00041B53">
      <w:pPr>
        <w:pStyle w:val="a3"/>
        <w:ind w:left="6" w:right="16"/>
        <w:jc w:val="center"/>
      </w:pPr>
      <w:r w:rsidRPr="006022CA">
        <w:t>Самара</w:t>
      </w:r>
      <w:r w:rsidRPr="006022CA">
        <w:rPr>
          <w:spacing w:val="-4"/>
        </w:rPr>
        <w:t xml:space="preserve"> 202</w:t>
      </w:r>
      <w:r>
        <w:rPr>
          <w:spacing w:val="-4"/>
        </w:rPr>
        <w:t>5</w:t>
      </w:r>
    </w:p>
    <w:p w:rsidR="00D87DCD" w:rsidRDefault="00D87DCD"/>
    <w:p w:rsidR="00052922" w:rsidRDefault="00052922"/>
    <w:p w:rsidR="00052922" w:rsidRDefault="00052922">
      <w:pPr>
        <w:spacing w:line="259" w:lineRule="auto"/>
      </w:pPr>
      <w:r>
        <w:br w:type="page"/>
      </w:r>
    </w:p>
    <w:p w:rsidR="00052922" w:rsidRPr="00565E08" w:rsidRDefault="00052922" w:rsidP="00052922">
      <w:pPr>
        <w:ind w:firstLine="709"/>
        <w:jc w:val="both"/>
        <w:rPr>
          <w:rFonts w:ascii="Times New Roman" w:hAnsi="Times New Roman" w:cs="Times New Roman"/>
          <w:b/>
          <w:sz w:val="32"/>
          <w:szCs w:val="36"/>
        </w:rPr>
      </w:pPr>
      <w:bookmarkStart w:id="0" w:name="_Hlk213335659"/>
      <w:bookmarkStart w:id="1" w:name="_Hlk213335340"/>
      <w:r w:rsidRPr="00565E08">
        <w:rPr>
          <w:rFonts w:ascii="Times New Roman" w:hAnsi="Times New Roman" w:cs="Times New Roman"/>
          <w:sz w:val="24"/>
          <w:szCs w:val="28"/>
        </w:rPr>
        <w:lastRenderedPageBreak/>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052922">
        <w:rPr>
          <w:rFonts w:ascii="Times New Roman" w:hAnsi="Times New Roman" w:cs="Times New Roman"/>
          <w:sz w:val="24"/>
          <w:szCs w:val="28"/>
        </w:rPr>
        <w:t>Б1.О.22 Социально-экономическая статистика</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rsidR="00052922" w:rsidRDefault="00052922"/>
    <w:p w:rsidR="00052922" w:rsidRDefault="00052922">
      <w:pPr>
        <w:spacing w:line="259" w:lineRule="auto"/>
      </w:pPr>
      <w:r>
        <w:br w:type="page"/>
      </w:r>
    </w:p>
    <w:p w:rsidR="00041B53" w:rsidRDefault="00041B53">
      <w:pPr>
        <w:sectPr w:rsidR="00041B53">
          <w:pgSz w:w="11906" w:h="16838"/>
          <w:pgMar w:top="1134" w:right="850" w:bottom="1134" w:left="1701" w:header="708" w:footer="708" w:gutter="0"/>
          <w:cols w:space="708"/>
          <w:docGrid w:linePitch="360"/>
        </w:sectPr>
      </w:pPr>
    </w:p>
    <w:tbl>
      <w:tblPr>
        <w:tblStyle w:val="a5"/>
        <w:tblW w:w="0" w:type="auto"/>
        <w:tblLook w:val="04A0" w:firstRow="1" w:lastRow="0" w:firstColumn="1" w:lastColumn="0" w:noHBand="0" w:noVBand="1"/>
      </w:tblPr>
      <w:tblGrid>
        <w:gridCol w:w="531"/>
        <w:gridCol w:w="8678"/>
        <w:gridCol w:w="2789"/>
        <w:gridCol w:w="90"/>
        <w:gridCol w:w="2472"/>
      </w:tblGrid>
      <w:tr w:rsidR="00041B53" w:rsidRPr="0034314A" w:rsidTr="007D7018">
        <w:tc>
          <w:tcPr>
            <w:tcW w:w="14560" w:type="dxa"/>
            <w:gridSpan w:val="5"/>
          </w:tcPr>
          <w:p w:rsidR="00BE0D3B" w:rsidRPr="00CF54F8" w:rsidRDefault="00E83E68" w:rsidP="007D7018">
            <w:pPr>
              <w:jc w:val="both"/>
              <w:rPr>
                <w:rFonts w:ascii="Times New Roman" w:hAnsi="Times New Roman" w:cs="Times New Roman"/>
                <w:b/>
                <w:sz w:val="20"/>
                <w:szCs w:val="20"/>
              </w:rPr>
            </w:pPr>
            <w:r w:rsidRPr="00CF54F8">
              <w:rPr>
                <w:rFonts w:ascii="Times New Roman" w:hAnsi="Times New Roman" w:cs="Times New Roman"/>
                <w:b/>
                <w:sz w:val="20"/>
                <w:szCs w:val="20"/>
              </w:rPr>
              <w:lastRenderedPageBreak/>
              <w:t>Компетенция</w:t>
            </w:r>
            <w:r w:rsidRPr="00CF54F8">
              <w:rPr>
                <w:rFonts w:ascii="Times New Roman" w:hAnsi="Times New Roman" w:cs="Times New Roman"/>
                <w:sz w:val="20"/>
                <w:szCs w:val="20"/>
              </w:rPr>
              <w:t xml:space="preserve"> – </w:t>
            </w:r>
            <w:r w:rsidRPr="00CF54F8">
              <w:rPr>
                <w:rFonts w:ascii="Times New Roman" w:hAnsi="Times New Roman" w:cs="Times New Roman"/>
                <w:b/>
                <w:sz w:val="20"/>
                <w:szCs w:val="20"/>
              </w:rPr>
              <w:t>ОПК-</w:t>
            </w:r>
            <w:r w:rsidR="005D24AD" w:rsidRPr="00CF54F8">
              <w:rPr>
                <w:rFonts w:ascii="Times New Roman" w:hAnsi="Times New Roman" w:cs="Times New Roman"/>
                <w:b/>
                <w:sz w:val="20"/>
                <w:szCs w:val="20"/>
              </w:rPr>
              <w:t>2</w:t>
            </w:r>
            <w:r w:rsidRPr="00CF54F8">
              <w:rPr>
                <w:rFonts w:ascii="Times New Roman" w:hAnsi="Times New Roman" w:cs="Times New Roman"/>
                <w:b/>
                <w:sz w:val="20"/>
                <w:szCs w:val="20"/>
              </w:rPr>
              <w:t xml:space="preserve"> </w:t>
            </w:r>
            <w:r w:rsidR="007C140F" w:rsidRPr="00CF54F8">
              <w:rPr>
                <w:rFonts w:ascii="Times New Roman" w:hAnsi="Times New Roman" w:cs="Times New Roman"/>
                <w:b/>
                <w:sz w:val="20"/>
                <w:szCs w:val="20"/>
              </w:rPr>
              <w:t>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 в том числе с применением необходимой вычислительной техники и стандартных компьютерных программ</w:t>
            </w:r>
          </w:p>
        </w:tc>
      </w:tr>
      <w:tr w:rsidR="00CF54F8" w:rsidRPr="0034314A" w:rsidTr="00CF54F8">
        <w:tc>
          <w:tcPr>
            <w:tcW w:w="531" w:type="dxa"/>
            <w:vAlign w:val="center"/>
          </w:tcPr>
          <w:p w:rsidR="00CF54F8" w:rsidRPr="00CF54F8" w:rsidRDefault="00CF54F8" w:rsidP="00CF54F8">
            <w:pPr>
              <w:jc w:val="center"/>
              <w:rPr>
                <w:rFonts w:ascii="Times New Roman" w:hAnsi="Times New Roman" w:cs="Times New Roman"/>
                <w:b/>
                <w:sz w:val="20"/>
                <w:szCs w:val="20"/>
              </w:rPr>
            </w:pPr>
            <w:r w:rsidRPr="00CF54F8">
              <w:rPr>
                <w:rFonts w:ascii="Times New Roman" w:hAnsi="Times New Roman" w:cs="Times New Roman"/>
                <w:b/>
                <w:sz w:val="20"/>
                <w:szCs w:val="20"/>
              </w:rPr>
              <w:t>№ п/п</w:t>
            </w:r>
          </w:p>
        </w:tc>
        <w:tc>
          <w:tcPr>
            <w:tcW w:w="8678" w:type="dxa"/>
            <w:vAlign w:val="center"/>
          </w:tcPr>
          <w:p w:rsidR="00CF54F8" w:rsidRPr="00CF54F8" w:rsidRDefault="00CF54F8" w:rsidP="00CF54F8">
            <w:pPr>
              <w:jc w:val="center"/>
              <w:rPr>
                <w:rFonts w:ascii="Times New Roman" w:hAnsi="Times New Roman" w:cs="Times New Roman"/>
                <w:b/>
                <w:sz w:val="20"/>
                <w:szCs w:val="20"/>
              </w:rPr>
            </w:pPr>
            <w:r w:rsidRPr="00CF54F8">
              <w:rPr>
                <w:rFonts w:ascii="Times New Roman" w:hAnsi="Times New Roman" w:cs="Times New Roman"/>
                <w:b/>
                <w:sz w:val="20"/>
                <w:szCs w:val="20"/>
              </w:rPr>
              <w:t>Задание</w:t>
            </w:r>
          </w:p>
        </w:tc>
        <w:tc>
          <w:tcPr>
            <w:tcW w:w="2789" w:type="dxa"/>
            <w:vAlign w:val="center"/>
          </w:tcPr>
          <w:p w:rsidR="00CF54F8" w:rsidRPr="00CF54F8" w:rsidRDefault="00CF54F8" w:rsidP="00CF54F8">
            <w:pPr>
              <w:jc w:val="center"/>
              <w:rPr>
                <w:rFonts w:ascii="Times New Roman" w:hAnsi="Times New Roman" w:cs="Times New Roman"/>
                <w:b/>
                <w:sz w:val="20"/>
                <w:szCs w:val="20"/>
              </w:rPr>
            </w:pPr>
            <w:r w:rsidRPr="00CF54F8">
              <w:rPr>
                <w:rFonts w:ascii="Times New Roman" w:hAnsi="Times New Roman" w:cs="Times New Roman"/>
                <w:b/>
                <w:sz w:val="20"/>
                <w:szCs w:val="20"/>
              </w:rPr>
              <w:t>Ключ к заданию / Эталонный ответ</w:t>
            </w:r>
          </w:p>
        </w:tc>
        <w:tc>
          <w:tcPr>
            <w:tcW w:w="2562" w:type="dxa"/>
            <w:gridSpan w:val="2"/>
            <w:vAlign w:val="center"/>
          </w:tcPr>
          <w:p w:rsidR="00CF54F8" w:rsidRPr="00CF54F8" w:rsidRDefault="00CF54F8" w:rsidP="00CF54F8">
            <w:pPr>
              <w:jc w:val="center"/>
              <w:rPr>
                <w:rFonts w:ascii="Times New Roman" w:hAnsi="Times New Roman" w:cs="Times New Roman"/>
                <w:b/>
                <w:sz w:val="20"/>
                <w:szCs w:val="20"/>
              </w:rPr>
            </w:pPr>
            <w:r w:rsidRPr="00CF54F8">
              <w:rPr>
                <w:rFonts w:ascii="Times New Roman" w:hAnsi="Times New Roman" w:cs="Times New Roman"/>
                <w:b/>
                <w:sz w:val="20"/>
                <w:szCs w:val="20"/>
              </w:rPr>
              <w:t>Критерии оценивания</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Упорядоченные сводные массивы статистической информации </w:t>
            </w:r>
            <w:proofErr w:type="gramStart"/>
            <w:r w:rsidRPr="00CF54F8">
              <w:rPr>
                <w:rFonts w:ascii="Times New Roman" w:hAnsi="Times New Roman" w:cs="Times New Roman"/>
                <w:sz w:val="20"/>
                <w:szCs w:val="20"/>
              </w:rPr>
              <w:t>- это</w:t>
            </w:r>
            <w:proofErr w:type="gramEnd"/>
            <w:r w:rsidRPr="00CF54F8">
              <w:rPr>
                <w:rFonts w:ascii="Times New Roman" w:hAnsi="Times New Roman" w:cs="Times New Roman"/>
                <w:sz w:val="20"/>
                <w:szCs w:val="20"/>
              </w:rPr>
              <w:t>:</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Административные и статистические регистры, переписи, информация, полученная в ходе выборочных обследований</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Научно отобранная часть совокупности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В. Массивы, которые содержат группировку единиц статистического наблюдения и групповые показатели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Массивы исходных данных для последующей обработки</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w:t>
            </w:r>
          </w:p>
        </w:tc>
        <w:tc>
          <w:tcPr>
            <w:tcW w:w="2562" w:type="dxa"/>
            <w:gridSpan w:val="2"/>
          </w:tcPr>
          <w:p w:rsidR="00CF54F8" w:rsidRPr="00CF54F8" w:rsidRDefault="00CF54F8" w:rsidP="00CF54F8">
            <w:pPr>
              <w:jc w:val="center"/>
              <w:rPr>
                <w:rFonts w:ascii="Times New Roman" w:eastAsia="Calibri" w:hAnsi="Times New Roman" w:cs="Times New Roman"/>
                <w:sz w:val="20"/>
                <w:szCs w:val="20"/>
              </w:rPr>
            </w:pP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2</w:t>
            </w:r>
          </w:p>
        </w:tc>
        <w:tc>
          <w:tcPr>
            <w:tcW w:w="8678" w:type="dxa"/>
          </w:tcPr>
          <w:p w:rsidR="00CF54F8" w:rsidRPr="00CF54F8" w:rsidRDefault="00CF54F8" w:rsidP="00CF54F8">
            <w:pPr>
              <w:pStyle w:val="ac"/>
              <w:ind w:left="0"/>
              <w:jc w:val="both"/>
              <w:rPr>
                <w:sz w:val="20"/>
                <w:szCs w:val="20"/>
              </w:rPr>
            </w:pPr>
            <w:r w:rsidRPr="00CF54F8">
              <w:rPr>
                <w:sz w:val="20"/>
                <w:szCs w:val="20"/>
              </w:rPr>
              <w:t>При формировании сводного массива статистической информации при проведении переписи населения учету подлежат:</w:t>
            </w:r>
          </w:p>
          <w:p w:rsidR="00CF54F8" w:rsidRPr="00CF54F8" w:rsidRDefault="00CF54F8" w:rsidP="00CF54F8">
            <w:pPr>
              <w:pStyle w:val="ac"/>
              <w:ind w:left="0"/>
              <w:jc w:val="both"/>
              <w:rPr>
                <w:sz w:val="20"/>
                <w:szCs w:val="20"/>
              </w:rPr>
            </w:pPr>
            <w:r w:rsidRPr="00CF54F8">
              <w:rPr>
                <w:sz w:val="20"/>
                <w:szCs w:val="20"/>
              </w:rPr>
              <w:t>А. Российские граждане, постоянно проживающие за рубежом и выехавшие за рубеж на работу по контрактам</w:t>
            </w:r>
          </w:p>
          <w:p w:rsidR="00CF54F8" w:rsidRPr="00CF54F8" w:rsidRDefault="00CF54F8" w:rsidP="00CF54F8">
            <w:pPr>
              <w:pStyle w:val="ac"/>
              <w:ind w:left="0"/>
              <w:jc w:val="both"/>
              <w:rPr>
                <w:sz w:val="20"/>
                <w:szCs w:val="20"/>
              </w:rPr>
            </w:pPr>
            <w:r w:rsidRPr="00CF54F8">
              <w:rPr>
                <w:sz w:val="20"/>
                <w:szCs w:val="20"/>
              </w:rPr>
              <w:t>Б. Все население, постоянно (обычно) проживающее в Российской Федерации</w:t>
            </w:r>
          </w:p>
          <w:p w:rsidR="00CF54F8" w:rsidRPr="00CF54F8" w:rsidRDefault="00CF54F8" w:rsidP="00CF54F8">
            <w:pPr>
              <w:pStyle w:val="ac"/>
              <w:ind w:left="0"/>
              <w:jc w:val="both"/>
              <w:rPr>
                <w:sz w:val="20"/>
                <w:szCs w:val="20"/>
              </w:rPr>
            </w:pPr>
            <w:r w:rsidRPr="00CF54F8">
              <w:rPr>
                <w:sz w:val="20"/>
                <w:szCs w:val="20"/>
              </w:rPr>
              <w:t>В. Российские и иностранные граждане и лица без гражданства, прибывшие в Россию из-за рубежа на постоянное жительство</w:t>
            </w:r>
          </w:p>
          <w:p w:rsidR="00CF54F8" w:rsidRPr="00CF54F8" w:rsidRDefault="00CF54F8" w:rsidP="00CF54F8">
            <w:pPr>
              <w:pStyle w:val="ac"/>
              <w:ind w:left="0"/>
              <w:jc w:val="both"/>
              <w:rPr>
                <w:sz w:val="20"/>
                <w:szCs w:val="20"/>
              </w:rPr>
            </w:pPr>
            <w:r w:rsidRPr="00CF54F8">
              <w:rPr>
                <w:sz w:val="20"/>
                <w:szCs w:val="20"/>
              </w:rPr>
              <w:t>Г. Иностранные граждане, работающие на территории России в представительствах международных организаций</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Б</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eastAsia="Calibri"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3</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Отметьте особенности проведения Всероссийской переписи населения в России с 15 октября по 14 ноября 2021 года с использованием вычислительной техники и специальных компьютерных программ:</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Три формы переписных листов</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Б. Использование планшетов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Онлайн-перепись</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Использование BI-платформы</w:t>
            </w:r>
          </w:p>
        </w:tc>
        <w:tc>
          <w:tcPr>
            <w:tcW w:w="2789" w:type="dxa"/>
          </w:tcPr>
          <w:p w:rsidR="00CF54F8" w:rsidRPr="00CF54F8" w:rsidRDefault="00CF54F8" w:rsidP="00CF54F8">
            <w:pPr>
              <w:jc w:val="center"/>
              <w:rPr>
                <w:rFonts w:ascii="Times New Roman" w:hAnsi="Times New Roman" w:cs="Times New Roman"/>
                <w:sz w:val="20"/>
                <w:szCs w:val="20"/>
              </w:rPr>
            </w:pPr>
            <w:proofErr w:type="gramStart"/>
            <w:r w:rsidRPr="00CF54F8">
              <w:rPr>
                <w:rFonts w:ascii="Times New Roman" w:hAnsi="Times New Roman" w:cs="Times New Roman"/>
                <w:sz w:val="20"/>
                <w:szCs w:val="20"/>
              </w:rPr>
              <w:t>Б,В</w:t>
            </w:r>
            <w:proofErr w:type="gramEnd"/>
            <w:r w:rsidRPr="00CF54F8">
              <w:rPr>
                <w:rFonts w:ascii="Times New Roman" w:hAnsi="Times New Roman" w:cs="Times New Roman"/>
                <w:sz w:val="20"/>
                <w:szCs w:val="20"/>
              </w:rPr>
              <w:t>,Г</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4</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Сводные показатели характеризуют:</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А. Типичные размеры признака в расчете на единицу совокупности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Объём изучаемого явления в конкретных границах пространства и времени.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В. Особенности развития явлений на отдельных этапах при изучении динамики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Группу единиц или всю совокупность в целом</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Г</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5</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Показатель «уровень безработицы» в соответствии с утвержденной методикой рассчитывается как отношение численности безработных к численности: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А. Занятого населения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Населения в трудоспособном возрасте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Рабочей силы</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Всего населения</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lastRenderedPageBreak/>
              <w:t>6</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Производный показатель отражающий удельный вес новых (введенных за год) основных фондов в их общем объеме и рассчитываемый как отношение основных фондов, введенных в действие в течение года, к их наличию на конец года, в процентах:</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Коэффициент обновления основных фондов</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Б. Коэффициент выбытия основных фондов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Показатель средней степени износа основных фондов</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Учетный износ основных фондов</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А</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7</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Производный показатель, рассчитанный в соответствии с утвержденной методикой на основании сведений, полученных от организаций, делением фонда начисленной заработной платы работников на среднесписочную численность работников и на количество месяцев в отчетном периоде является показателем:</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Реальная начисленная заработная плата</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Среднемесячная номинальная начисленная заработная плата работников</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Просроченная задолженность по заработной плате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Сдельная заработная плата</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Б</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8</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Единицей наблюдения переписи населения при формировании упорядоченного сводного массива статистической информации </w:t>
            </w:r>
            <w:proofErr w:type="gramStart"/>
            <w:r w:rsidRPr="00CF54F8">
              <w:rPr>
                <w:rFonts w:ascii="Times New Roman" w:hAnsi="Times New Roman" w:cs="Times New Roman"/>
                <w:sz w:val="20"/>
                <w:szCs w:val="20"/>
              </w:rPr>
              <w:t>является….</w:t>
            </w:r>
            <w:proofErr w:type="gramEnd"/>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домохозяйство</w:t>
            </w:r>
          </w:p>
        </w:tc>
        <w:tc>
          <w:tcPr>
            <w:tcW w:w="2562" w:type="dxa"/>
            <w:gridSpan w:val="2"/>
          </w:tcPr>
          <w:p w:rsidR="00CF54F8" w:rsidRPr="00CF54F8" w:rsidRDefault="00CF54F8" w:rsidP="00CF54F8">
            <w:pPr>
              <w:jc w:val="center"/>
              <w:rPr>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9</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Согласно утвержденной методики «Численность населения с денежными доходами ниже величины прожиточного минимума» соответствует показателю «</w:t>
            </w:r>
            <w:proofErr w:type="gramStart"/>
            <w:r w:rsidRPr="00CF54F8">
              <w:rPr>
                <w:rFonts w:ascii="Times New Roman" w:hAnsi="Times New Roman" w:cs="Times New Roman"/>
                <w:sz w:val="20"/>
                <w:szCs w:val="20"/>
              </w:rPr>
              <w:t>Уровень….</w:t>
            </w:r>
            <w:proofErr w:type="gramEnd"/>
            <w:r w:rsidRPr="00CF54F8">
              <w:rPr>
                <w:rFonts w:ascii="Times New Roman" w:hAnsi="Times New Roman" w:cs="Times New Roman"/>
                <w:sz w:val="20"/>
                <w:szCs w:val="20"/>
              </w:rPr>
              <w:t>»</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бедности</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iCs/>
                <w:sz w:val="20"/>
                <w:szCs w:val="20"/>
              </w:rPr>
            </w:pPr>
            <w:r w:rsidRPr="00CF54F8">
              <w:rPr>
                <w:rFonts w:ascii="Times New Roman" w:hAnsi="Times New Roman" w:cs="Times New Roman"/>
                <w:iCs/>
                <w:sz w:val="20"/>
                <w:szCs w:val="20"/>
              </w:rPr>
              <w:t>10</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Согласно утвержденной методики </w:t>
            </w:r>
            <w:proofErr w:type="gramStart"/>
            <w:r w:rsidRPr="00CF54F8">
              <w:rPr>
                <w:rFonts w:ascii="Times New Roman" w:hAnsi="Times New Roman" w:cs="Times New Roman"/>
                <w:sz w:val="20"/>
                <w:szCs w:val="20"/>
              </w:rPr>
              <w:t>под  «</w:t>
            </w:r>
            <w:proofErr w:type="gramEnd"/>
            <w:r w:rsidRPr="00CF54F8">
              <w:rPr>
                <w:rFonts w:ascii="Times New Roman" w:hAnsi="Times New Roman" w:cs="Times New Roman"/>
                <w:sz w:val="20"/>
                <w:szCs w:val="20"/>
              </w:rPr>
              <w:t>Индексом …    …» подразумевается показатель, измеряющий относительную стоимость набора товаров и услуг</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отдельных городах по сравнению с ее среднероссийским значением</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стоимости жизни</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11</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Назовите сводный показатель, характеризующий конечный результат производственной деятельности экономических единиц – резидентов и отражающий стоимость конечных товаров и услуг, произведенных этими единицами в течение отчетного периода в ценах конечного покупателя</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валовой внутренний продукт</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12</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Производный показатель, который определяет какой объем продукции, получен с одного рубля основных фондов – </w:t>
            </w:r>
            <w:proofErr w:type="gramStart"/>
            <w:r w:rsidRPr="00CF54F8">
              <w:rPr>
                <w:rFonts w:ascii="Times New Roman" w:hAnsi="Times New Roman" w:cs="Times New Roman"/>
                <w:sz w:val="20"/>
                <w:szCs w:val="20"/>
              </w:rPr>
              <w:t>это….</w:t>
            </w:r>
            <w:proofErr w:type="gramEnd"/>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фондоотдача</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13</w:t>
            </w:r>
          </w:p>
        </w:tc>
        <w:tc>
          <w:tcPr>
            <w:tcW w:w="8678" w:type="dxa"/>
          </w:tcPr>
          <w:p w:rsidR="00CF54F8" w:rsidRPr="00CF54F8" w:rsidRDefault="00CF54F8" w:rsidP="00CF54F8">
            <w:pPr>
              <w:rPr>
                <w:rFonts w:ascii="Times New Roman" w:hAnsi="Times New Roman" w:cs="Times New Roman"/>
                <w:bCs/>
                <w:sz w:val="20"/>
                <w:szCs w:val="20"/>
              </w:rPr>
            </w:pPr>
            <w:r w:rsidRPr="00CF54F8">
              <w:rPr>
                <w:rFonts w:ascii="Times New Roman" w:hAnsi="Times New Roman" w:cs="Times New Roman"/>
                <w:bCs/>
                <w:sz w:val="20"/>
                <w:szCs w:val="20"/>
              </w:rPr>
              <w:t>Соотнесите следующие определения:</w:t>
            </w:r>
          </w:p>
          <w:tbl>
            <w:tblPr>
              <w:tblStyle w:val="a5"/>
              <w:tblW w:w="7516" w:type="dxa"/>
              <w:tblLook w:val="04A0" w:firstRow="1" w:lastRow="0" w:firstColumn="1" w:lastColumn="0" w:noHBand="0" w:noVBand="1"/>
            </w:tblPr>
            <w:tblGrid>
              <w:gridCol w:w="4312"/>
              <w:gridCol w:w="3204"/>
            </w:tblGrid>
            <w:tr w:rsidR="00CF54F8" w:rsidRPr="00CF54F8" w:rsidTr="00CF54F8">
              <w:tc>
                <w:tcPr>
                  <w:tcW w:w="4312"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А) Совокупные активы коммерческих банков региона</w:t>
                  </w:r>
                </w:p>
              </w:tc>
              <w:tc>
                <w:tcPr>
                  <w:tcW w:w="3204"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1) Сводный статистический показатель</w:t>
                  </w:r>
                </w:p>
              </w:tc>
            </w:tr>
            <w:tr w:rsidR="00CF54F8" w:rsidRPr="00CF54F8" w:rsidTr="00CF54F8">
              <w:tc>
                <w:tcPr>
                  <w:tcW w:w="4312"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Б) Уровень обеспеченности населения жильём</w:t>
                  </w:r>
                </w:p>
              </w:tc>
              <w:tc>
                <w:tcPr>
                  <w:tcW w:w="3204"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2) Производный статистический показатель</w:t>
                  </w:r>
                </w:p>
              </w:tc>
            </w:tr>
          </w:tbl>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 xml:space="preserve"> </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А-1), Б-2)</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14</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Сводный макроэкономический показатель, представляющий в денежном выражении совокупность активов, созданных и накопленных обществом </w:t>
            </w:r>
            <w:proofErr w:type="gramStart"/>
            <w:r w:rsidRPr="00CF54F8">
              <w:rPr>
                <w:rFonts w:ascii="Times New Roman" w:hAnsi="Times New Roman" w:cs="Times New Roman"/>
                <w:sz w:val="20"/>
                <w:szCs w:val="20"/>
              </w:rPr>
              <w:t>- это</w:t>
            </w:r>
            <w:proofErr w:type="gramEnd"/>
            <w:r w:rsidRPr="00CF54F8">
              <w:rPr>
                <w:rFonts w:ascii="Times New Roman" w:hAnsi="Times New Roman" w:cs="Times New Roman"/>
                <w:sz w:val="20"/>
                <w:szCs w:val="20"/>
              </w:rPr>
              <w:t>…</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национальное богатство</w:t>
            </w:r>
          </w:p>
        </w:tc>
        <w:tc>
          <w:tcPr>
            <w:tcW w:w="2562" w:type="dxa"/>
            <w:gridSpan w:val="2"/>
          </w:tcPr>
          <w:p w:rsidR="00CF54F8" w:rsidRPr="00CF54F8" w:rsidRDefault="00CF54F8" w:rsidP="00CF54F8">
            <w:pPr>
              <w:jc w:val="center"/>
              <w:rPr>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15</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На критический момент переписи в населённом пункте зарегистрировано 1035 тыс. чел. Счётчиками в соответствии с утвержденными методиками</w:t>
            </w:r>
            <w:r w:rsidRPr="00CF54F8">
              <w:rPr>
                <w:sz w:val="20"/>
                <w:szCs w:val="20"/>
              </w:rPr>
              <w:t xml:space="preserve"> </w:t>
            </w:r>
            <w:r w:rsidRPr="00CF54F8">
              <w:rPr>
                <w:rFonts w:ascii="Times New Roman" w:hAnsi="Times New Roman" w:cs="Times New Roman"/>
                <w:sz w:val="20"/>
                <w:szCs w:val="20"/>
              </w:rPr>
              <w:t>и</w:t>
            </w:r>
            <w:r w:rsidRPr="00CF54F8">
              <w:rPr>
                <w:sz w:val="20"/>
                <w:szCs w:val="20"/>
              </w:rPr>
              <w:t xml:space="preserve"> </w:t>
            </w:r>
            <w:r w:rsidRPr="00CF54F8">
              <w:rPr>
                <w:rFonts w:ascii="Times New Roman" w:hAnsi="Times New Roman" w:cs="Times New Roman"/>
                <w:sz w:val="20"/>
                <w:szCs w:val="20"/>
              </w:rPr>
              <w:t>применением необходимой вычислительной техники установлено, что количество временно отсутствующих составило 1258 чел., а временно проживающих – 5321 чел. Рассчитайте постоянное население города на критический момент переписи (чел.)</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1 030 937</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lastRenderedPageBreak/>
              <w:t>16</w:t>
            </w:r>
          </w:p>
        </w:tc>
        <w:tc>
          <w:tcPr>
            <w:tcW w:w="8678" w:type="dxa"/>
          </w:tcPr>
          <w:p w:rsidR="00CF54F8" w:rsidRPr="00CF54F8" w:rsidRDefault="00CF54F8" w:rsidP="00CF54F8">
            <w:pPr>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Численность населения в городе на начало года составляла 693 540 человек. В течение года: родилось 9 650 человек, а умерло 7 520 человек. Сальдо миграции за этот период равнялось нулю. Рассчитайте в соответствии с утвержденной методикой показатель естественного прироста населения за год (чел.).</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2130</w:t>
            </w:r>
          </w:p>
        </w:tc>
        <w:tc>
          <w:tcPr>
            <w:tcW w:w="2562"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17</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Полная стоимость основных фондов на начало года 64 млн. руб. В течение года: введено в действие новых основных фондов – 8 млн. руб.; выбыло основных фондов по ветхости износу по полной стоимости – 4 млн. руб. Рассчитайте в соответствии с утвержденной методикой производный показатель - среднегодовую стоимость основных фондов (млн. руб.)</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66</w:t>
            </w:r>
          </w:p>
        </w:tc>
        <w:tc>
          <w:tcPr>
            <w:tcW w:w="2562"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Fonts w:ascii="Times New Roman" w:eastAsiaTheme="minorHAnsi" w:hAnsi="Times New Roman" w:cs="Times New Roman"/>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18</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Среднегодовая стоимость основных производственных фондов в отчетном периоде по сравнению с базисным уменьшилась на 8%. Фондоотдача снизилась за этот период на 3%. Рассчитайте на сколько процентов снизился объем произведенной продукции (с точностью до 0,1)</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10,8/10,8%</w:t>
            </w:r>
          </w:p>
        </w:tc>
        <w:tc>
          <w:tcPr>
            <w:tcW w:w="2562"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19</w:t>
            </w:r>
          </w:p>
        </w:tc>
        <w:tc>
          <w:tcPr>
            <w:tcW w:w="8678" w:type="dxa"/>
          </w:tcPr>
          <w:p w:rsidR="00CF54F8" w:rsidRPr="00CF54F8" w:rsidRDefault="00CF54F8" w:rsidP="00CF54F8">
            <w:pPr>
              <w:pStyle w:val="2"/>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На предприятии за апрель отработано 120000 чел.-</w:t>
            </w:r>
            <w:proofErr w:type="spellStart"/>
            <w:r w:rsidRPr="00CF54F8">
              <w:rPr>
                <w:rStyle w:val="a6"/>
                <w:rFonts w:ascii="Times New Roman" w:hAnsi="Times New Roman" w:cs="Times New Roman"/>
                <w:i w:val="0"/>
                <w:color w:val="auto"/>
                <w:sz w:val="20"/>
                <w:szCs w:val="20"/>
              </w:rPr>
              <w:t>дн</w:t>
            </w:r>
            <w:proofErr w:type="spellEnd"/>
            <w:r w:rsidRPr="00CF54F8">
              <w:rPr>
                <w:rStyle w:val="a6"/>
                <w:rFonts w:ascii="Times New Roman" w:hAnsi="Times New Roman" w:cs="Times New Roman"/>
                <w:i w:val="0"/>
                <w:color w:val="auto"/>
                <w:sz w:val="20"/>
                <w:szCs w:val="20"/>
              </w:rPr>
              <w:t>.; неявки по различным причинам составили – 46000 чел.-</w:t>
            </w:r>
            <w:proofErr w:type="spellStart"/>
            <w:r w:rsidRPr="00CF54F8">
              <w:rPr>
                <w:rStyle w:val="a6"/>
                <w:rFonts w:ascii="Times New Roman" w:hAnsi="Times New Roman" w:cs="Times New Roman"/>
                <w:i w:val="0"/>
                <w:color w:val="auto"/>
                <w:sz w:val="20"/>
                <w:szCs w:val="20"/>
              </w:rPr>
              <w:t>дн</w:t>
            </w:r>
            <w:proofErr w:type="spellEnd"/>
            <w:r w:rsidRPr="00CF54F8">
              <w:rPr>
                <w:rStyle w:val="a6"/>
                <w:rFonts w:ascii="Times New Roman" w:hAnsi="Times New Roman" w:cs="Times New Roman"/>
                <w:i w:val="0"/>
                <w:color w:val="auto"/>
                <w:sz w:val="20"/>
                <w:szCs w:val="20"/>
              </w:rPr>
              <w:t>.; целодневные простои – 300 чел.-</w:t>
            </w:r>
            <w:proofErr w:type="spellStart"/>
            <w:r w:rsidRPr="00CF54F8">
              <w:rPr>
                <w:rStyle w:val="a6"/>
                <w:rFonts w:ascii="Times New Roman" w:hAnsi="Times New Roman" w:cs="Times New Roman"/>
                <w:i w:val="0"/>
                <w:color w:val="auto"/>
                <w:sz w:val="20"/>
                <w:szCs w:val="20"/>
              </w:rPr>
              <w:t>дн</w:t>
            </w:r>
            <w:proofErr w:type="spellEnd"/>
            <w:r w:rsidRPr="00CF54F8">
              <w:rPr>
                <w:rStyle w:val="a6"/>
                <w:rFonts w:ascii="Times New Roman" w:hAnsi="Times New Roman" w:cs="Times New Roman"/>
                <w:i w:val="0"/>
                <w:color w:val="auto"/>
                <w:sz w:val="20"/>
                <w:szCs w:val="20"/>
              </w:rPr>
              <w:t xml:space="preserve">. Число дней работы предприятия в апреле составило 22 дня. Рассчитайте в соответствии с утвержденной методикой показатель </w:t>
            </w:r>
            <w:proofErr w:type="spellStart"/>
            <w:r w:rsidRPr="00CF54F8">
              <w:rPr>
                <w:rStyle w:val="a6"/>
                <w:rFonts w:ascii="Times New Roman" w:hAnsi="Times New Roman" w:cs="Times New Roman"/>
                <w:i w:val="0"/>
                <w:color w:val="auto"/>
                <w:sz w:val="20"/>
                <w:szCs w:val="20"/>
              </w:rPr>
              <w:t>среднеявочной</w:t>
            </w:r>
            <w:proofErr w:type="spellEnd"/>
            <w:r w:rsidRPr="00CF54F8">
              <w:rPr>
                <w:rStyle w:val="a6"/>
                <w:rFonts w:ascii="Times New Roman" w:hAnsi="Times New Roman" w:cs="Times New Roman"/>
                <w:i w:val="0"/>
                <w:color w:val="auto"/>
                <w:sz w:val="20"/>
                <w:szCs w:val="20"/>
              </w:rPr>
              <w:t xml:space="preserve"> численности работников (чел.) (с точностью до целых)</w:t>
            </w:r>
          </w:p>
        </w:tc>
        <w:tc>
          <w:tcPr>
            <w:tcW w:w="2789"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5468</w:t>
            </w:r>
          </w:p>
        </w:tc>
        <w:tc>
          <w:tcPr>
            <w:tcW w:w="2562"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20</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Определите в соответствии с утвержденной методикой чему равен индекс реальной заработной платы, если средняя месячная номинальная начисленная заработная плата работников возросла в отчетном периоде по сравнению с базисным периодом на 5%, а покупательная способность рубля за этот период уменьшилась на 3% (с точностью до 0,1%)</w:t>
            </w:r>
          </w:p>
        </w:tc>
        <w:tc>
          <w:tcPr>
            <w:tcW w:w="2789"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101,9/101,9%</w:t>
            </w:r>
          </w:p>
        </w:tc>
        <w:tc>
          <w:tcPr>
            <w:tcW w:w="2562"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21</w:t>
            </w:r>
          </w:p>
        </w:tc>
        <w:tc>
          <w:tcPr>
            <w:tcW w:w="8678" w:type="dxa"/>
          </w:tcPr>
          <w:p w:rsidR="00CF54F8" w:rsidRPr="00CF54F8" w:rsidRDefault="00CF54F8" w:rsidP="00CF54F8">
            <w:pPr>
              <w:pStyle w:val="2"/>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Определите в соответствии с утвержденной методикой коэффициент эластичности потребления картофеля от дохода. Если известно, что в отчётном году по сравнению с базисным темп роста дохода составил 115%, а потребление картофеля снизилось на 3 % (с точностью до 0,1)</w:t>
            </w:r>
          </w:p>
        </w:tc>
        <w:tc>
          <w:tcPr>
            <w:tcW w:w="2789"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-0,2</w:t>
            </w:r>
          </w:p>
        </w:tc>
        <w:tc>
          <w:tcPr>
            <w:tcW w:w="2562"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5259C2">
        <w:tc>
          <w:tcPr>
            <w:tcW w:w="14560" w:type="dxa"/>
            <w:gridSpan w:val="5"/>
          </w:tcPr>
          <w:p w:rsidR="00CF54F8" w:rsidRPr="00CF54F8" w:rsidRDefault="00CF54F8" w:rsidP="00CF54F8">
            <w:pPr>
              <w:jc w:val="both"/>
              <w:rPr>
                <w:rFonts w:ascii="Times New Roman" w:hAnsi="Times New Roman" w:cs="Times New Roman"/>
                <w:b/>
                <w:sz w:val="20"/>
                <w:szCs w:val="20"/>
              </w:rPr>
            </w:pPr>
            <w:r w:rsidRPr="00CF54F8">
              <w:rPr>
                <w:rFonts w:ascii="Times New Roman" w:hAnsi="Times New Roman" w:cs="Times New Roman"/>
                <w:b/>
                <w:sz w:val="20"/>
                <w:szCs w:val="20"/>
              </w:rPr>
              <w:t>Компетенция</w:t>
            </w:r>
            <w:r w:rsidRPr="00CF54F8">
              <w:rPr>
                <w:rFonts w:ascii="Times New Roman" w:hAnsi="Times New Roman" w:cs="Times New Roman"/>
                <w:sz w:val="20"/>
                <w:szCs w:val="20"/>
              </w:rPr>
              <w:t xml:space="preserve"> – </w:t>
            </w:r>
            <w:r w:rsidRPr="00CF54F8">
              <w:rPr>
                <w:rFonts w:ascii="Times New Roman" w:hAnsi="Times New Roman" w:cs="Times New Roman"/>
                <w:b/>
                <w:sz w:val="20"/>
                <w:szCs w:val="20"/>
              </w:rPr>
              <w:t>ПК-1 Способен формировать входные и выходные массивы статистической информации, рассчитывать агрегированные и производные статистические показатели и использовать их при подготовке аналитических материалов</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К агрегированным статистическим показателям относятся: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Валовой национальный доход</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Индекс промышленного производства</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Коэффициент износа основных средств</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Естественный прирост населения</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А, Б</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eastAsia="Calibri"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2</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Какие из перечисленных ниже источников информации используются при подготовке аналитических материалов по оценке уровня жизни населения: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Федеральный регистр сведений о населении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Единый государственный реестр юридических лиц</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В. Выборочное обследование бюджетов домашних хозяйств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Баланс денежных доходов и расходов населения</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 Г</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3</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К производным статистическим показателям относятся: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Миграционный прирост</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Уровень безработицы</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Индекс производительности труда</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lastRenderedPageBreak/>
              <w:t>Г. Валовое накопление</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lastRenderedPageBreak/>
              <w:t>Б, В</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eastAsia="Calibri"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4</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Федеральный регистр сведений о населении формируется как выходной массив информации и включает:</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Сведения по всем хозяйственным операциям, учитываемым для целей налогообложения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Сведения об индивидуальном предпринимателе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Сведения о юридическом лице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Сведения о физическом лице</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Г</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5</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Для пересчёта агрегированного показателя - произведённого ВВП в постоянные цены используется: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А. Распределительный метод                            </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Производственный метод</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В. Метод двойного </w:t>
            </w:r>
            <w:proofErr w:type="spellStart"/>
            <w:r w:rsidRPr="00CF54F8">
              <w:rPr>
                <w:rFonts w:ascii="Times New Roman" w:hAnsi="Times New Roman" w:cs="Times New Roman"/>
                <w:sz w:val="20"/>
                <w:szCs w:val="20"/>
              </w:rPr>
              <w:t>дефлятирования</w:t>
            </w:r>
            <w:proofErr w:type="spellEnd"/>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Метод конечного использования</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6</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При формировании входного массива статистической информации выборочного обследования рабочей силы единицам наблюдения являются: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w:t>
            </w:r>
            <w:r w:rsidRPr="00CF54F8">
              <w:rPr>
                <w:sz w:val="20"/>
                <w:szCs w:val="20"/>
              </w:rPr>
              <w:t xml:space="preserve"> </w:t>
            </w:r>
            <w:r w:rsidRPr="00CF54F8">
              <w:rPr>
                <w:rFonts w:ascii="Times New Roman" w:hAnsi="Times New Roman" w:cs="Times New Roman"/>
                <w:sz w:val="20"/>
                <w:szCs w:val="20"/>
              </w:rPr>
              <w:t>Лица, в возрасте от 15 лет и старше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w:t>
            </w:r>
            <w:r w:rsidRPr="00CF54F8">
              <w:rPr>
                <w:sz w:val="20"/>
                <w:szCs w:val="20"/>
              </w:rPr>
              <w:t xml:space="preserve"> </w:t>
            </w:r>
            <w:r w:rsidRPr="00CF54F8">
              <w:rPr>
                <w:rFonts w:ascii="Times New Roman" w:hAnsi="Times New Roman" w:cs="Times New Roman"/>
                <w:sz w:val="20"/>
                <w:szCs w:val="20"/>
              </w:rPr>
              <w:t>Частные домашние хозяйства</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w:t>
            </w:r>
            <w:r w:rsidRPr="00CF54F8">
              <w:rPr>
                <w:sz w:val="20"/>
                <w:szCs w:val="20"/>
              </w:rPr>
              <w:t xml:space="preserve"> </w:t>
            </w:r>
            <w:r w:rsidRPr="00CF54F8">
              <w:rPr>
                <w:rFonts w:ascii="Times New Roman" w:hAnsi="Times New Roman" w:cs="Times New Roman"/>
                <w:sz w:val="20"/>
                <w:szCs w:val="20"/>
              </w:rPr>
              <w:t>Выпускники образовательных организаций, получившие среднее профессиональное или высшее образование</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w:t>
            </w:r>
            <w:r w:rsidRPr="00CF54F8">
              <w:rPr>
                <w:sz w:val="20"/>
                <w:szCs w:val="20"/>
              </w:rPr>
              <w:t xml:space="preserve"> </w:t>
            </w:r>
            <w:r w:rsidRPr="00CF54F8">
              <w:rPr>
                <w:rFonts w:ascii="Times New Roman" w:hAnsi="Times New Roman" w:cs="Times New Roman"/>
                <w:sz w:val="20"/>
                <w:szCs w:val="20"/>
              </w:rPr>
              <w:t>Взрослые дети в семье, в возрасте от 16 лет и старше</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А</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7</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При подготовке аналитических материалов по характеристике демографической ситуации в регионе использовался коэффициент естественного прироста. Укажите верный способ расчета данного показателя: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А. Абсолютная величина разности между числами родившихся и умерших за определенный промежуток времени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Б. Разность общих коэффициентов рождаемости и смертности.</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В. Отношение числа родившихся (живыми) к среднегодовой численности населения</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Г. Сумма возрастных коэффициентов рождаемости, рассчитанных для возрастных групп в интервале 15-49 лет</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Б</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8</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Демографический показатель воспроизводства населения, рассчитываемый как отношение числа родившихся к числу умерших за тот же период времени называется «</w:t>
            </w:r>
            <w:proofErr w:type="gramStart"/>
            <w:r w:rsidRPr="00CF54F8">
              <w:rPr>
                <w:rFonts w:ascii="Times New Roman" w:hAnsi="Times New Roman" w:cs="Times New Roman"/>
                <w:sz w:val="20"/>
                <w:szCs w:val="20"/>
              </w:rPr>
              <w:t>коэффициент….</w:t>
            </w:r>
            <w:proofErr w:type="gramEnd"/>
            <w:r w:rsidRPr="00CF54F8">
              <w:rPr>
                <w:rFonts w:ascii="Times New Roman" w:hAnsi="Times New Roman" w:cs="Times New Roman"/>
                <w:sz w:val="20"/>
                <w:szCs w:val="20"/>
              </w:rPr>
              <w:t>.»</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жизненности/Покровского</w:t>
            </w:r>
          </w:p>
        </w:tc>
        <w:tc>
          <w:tcPr>
            <w:tcW w:w="2472" w:type="dxa"/>
          </w:tcPr>
          <w:p w:rsidR="00CF54F8" w:rsidRPr="00CF54F8" w:rsidRDefault="00CF54F8" w:rsidP="00CF54F8">
            <w:pPr>
              <w:jc w:val="center"/>
              <w:rPr>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9</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Показатель, характеризующий потенциальный аспект ресурсов труда и включающий ту часть населения, которая занята экономической деятельностью или способна работать, однако не занята по тем или иным причинам, называется…</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трудовые ресурсы</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iCs/>
                <w:sz w:val="20"/>
                <w:szCs w:val="20"/>
              </w:rPr>
            </w:pPr>
            <w:r w:rsidRPr="00CF54F8">
              <w:rPr>
                <w:rFonts w:ascii="Times New Roman" w:hAnsi="Times New Roman" w:cs="Times New Roman"/>
                <w:iCs/>
                <w:sz w:val="20"/>
                <w:szCs w:val="20"/>
              </w:rPr>
              <w:t>10</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Если из выпуска товаров и услуг в основных ценах по экономике в целом вычесть промежуточное потребление, прибавить сумму всех налогов на продукты и вычесть сумму всех субсидий на продукты, то получим агрегированный </w:t>
            </w:r>
            <w:proofErr w:type="gramStart"/>
            <w:r w:rsidRPr="00CF54F8">
              <w:rPr>
                <w:rFonts w:ascii="Times New Roman" w:hAnsi="Times New Roman" w:cs="Times New Roman"/>
                <w:sz w:val="20"/>
                <w:szCs w:val="20"/>
              </w:rPr>
              <w:t>показатель….</w:t>
            </w:r>
            <w:proofErr w:type="gramEnd"/>
            <w:r w:rsidRPr="00CF54F8">
              <w:rPr>
                <w:rFonts w:ascii="Times New Roman" w:hAnsi="Times New Roman" w:cs="Times New Roman"/>
                <w:sz w:val="20"/>
                <w:szCs w:val="20"/>
              </w:rPr>
              <w:t>.</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валовой внутренний продукт/ВВП</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11</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По данным выборочного обследования населения при формировании входного массива статистической информации по проблемам занятости уровень безработицы рассчитывают соотношением числа безработных с </w:t>
            </w:r>
            <w:proofErr w:type="gramStart"/>
            <w:r w:rsidRPr="00CF54F8">
              <w:rPr>
                <w:rFonts w:ascii="Times New Roman" w:hAnsi="Times New Roman" w:cs="Times New Roman"/>
                <w:sz w:val="20"/>
                <w:szCs w:val="20"/>
              </w:rPr>
              <w:t>численностью….</w:t>
            </w:r>
            <w:proofErr w:type="gramEnd"/>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рабочей силы</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lastRenderedPageBreak/>
              <w:t>12</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При подготовке аналитических материалов по оценки эффективности использования оборотных средств предприятия было установлено, что остаток оборотных средств на начало составил (млн. руб.):</w:t>
            </w:r>
          </w:p>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апрель – 300; май – 320; июнь – 310; июль – 290. Расчета среднего остатка оборотных средств за II квартал будет в этом случае будет осуществляться по формуле </w:t>
            </w:r>
            <w:proofErr w:type="gramStart"/>
            <w:r w:rsidRPr="00CF54F8">
              <w:rPr>
                <w:rFonts w:ascii="Times New Roman" w:hAnsi="Times New Roman" w:cs="Times New Roman"/>
                <w:sz w:val="20"/>
                <w:szCs w:val="20"/>
              </w:rPr>
              <w:t>средней….</w:t>
            </w:r>
            <w:proofErr w:type="gramEnd"/>
            <w:r w:rsidRPr="00CF54F8">
              <w:rPr>
                <w:rFonts w:ascii="Times New Roman" w:hAnsi="Times New Roman" w:cs="Times New Roman"/>
                <w:sz w:val="20"/>
                <w:szCs w:val="20"/>
              </w:rPr>
              <w:t>.</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хронологической</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13</w:t>
            </w:r>
          </w:p>
        </w:tc>
        <w:tc>
          <w:tcPr>
            <w:tcW w:w="8678" w:type="dxa"/>
          </w:tcPr>
          <w:p w:rsidR="00CF54F8" w:rsidRPr="00CF54F8" w:rsidRDefault="00CF54F8" w:rsidP="00CF54F8">
            <w:pPr>
              <w:rPr>
                <w:rFonts w:ascii="Times New Roman" w:hAnsi="Times New Roman" w:cs="Times New Roman"/>
                <w:bCs/>
                <w:sz w:val="20"/>
                <w:szCs w:val="20"/>
              </w:rPr>
            </w:pPr>
            <w:r w:rsidRPr="00CF54F8">
              <w:rPr>
                <w:rFonts w:ascii="Times New Roman" w:hAnsi="Times New Roman" w:cs="Times New Roman"/>
                <w:bCs/>
                <w:sz w:val="20"/>
                <w:szCs w:val="20"/>
              </w:rPr>
              <w:t>Соотнесите производные показатели с методикой их расчета:</w:t>
            </w:r>
          </w:p>
          <w:tbl>
            <w:tblPr>
              <w:tblStyle w:val="a5"/>
              <w:tblW w:w="8281" w:type="dxa"/>
              <w:tblLook w:val="04A0" w:firstRow="1" w:lastRow="0" w:firstColumn="1" w:lastColumn="0" w:noHBand="0" w:noVBand="1"/>
            </w:tblPr>
            <w:tblGrid>
              <w:gridCol w:w="2894"/>
              <w:gridCol w:w="5387"/>
            </w:tblGrid>
            <w:tr w:rsidR="00CF54F8" w:rsidRPr="00CF54F8" w:rsidTr="00CF54F8">
              <w:tc>
                <w:tcPr>
                  <w:tcW w:w="2894"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А) Коэффициент младенческой смертности</w:t>
                  </w:r>
                </w:p>
              </w:tc>
              <w:tc>
                <w:tcPr>
                  <w:tcW w:w="5387"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1)</w:t>
                  </w:r>
                  <w:r w:rsidRPr="00CF54F8">
                    <w:rPr>
                      <w:sz w:val="20"/>
                      <w:szCs w:val="20"/>
                    </w:rPr>
                    <w:t xml:space="preserve"> </w:t>
                  </w:r>
                  <w:r w:rsidRPr="00CF54F8">
                    <w:rPr>
                      <w:rFonts w:ascii="Times New Roman" w:hAnsi="Times New Roman" w:cs="Times New Roman"/>
                      <w:sz w:val="20"/>
                      <w:szCs w:val="20"/>
                    </w:rPr>
                    <w:t>Отношение числа мертворожденных, а также умерших в первые 7 суток жизни к общему числу родившихся (живыми и мертвыми), выраженное в промилле</w:t>
                  </w:r>
                </w:p>
              </w:tc>
            </w:tr>
            <w:tr w:rsidR="00CF54F8" w:rsidRPr="00CF54F8" w:rsidTr="00CF54F8">
              <w:tc>
                <w:tcPr>
                  <w:tcW w:w="2894"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Б) Коэффициент перинатальной смертности</w:t>
                  </w:r>
                </w:p>
              </w:tc>
              <w:tc>
                <w:tcPr>
                  <w:tcW w:w="5387"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2) Отношение числа умерших в течение календарного года к среднегодовой численности населения в промилле</w:t>
                  </w:r>
                </w:p>
              </w:tc>
            </w:tr>
            <w:tr w:rsidR="00CF54F8" w:rsidRPr="00CF54F8" w:rsidTr="00CF54F8">
              <w:tc>
                <w:tcPr>
                  <w:tcW w:w="2894"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В) Коэффициент смертности общий</w:t>
                  </w:r>
                </w:p>
              </w:tc>
              <w:tc>
                <w:tcPr>
                  <w:tcW w:w="5387"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3) Отношение числа умерших детей до 1 года к родившимся живыми на 1000 новорождённых</w:t>
                  </w:r>
                </w:p>
              </w:tc>
            </w:tr>
          </w:tbl>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 xml:space="preserve"> </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А-3), Б-1), В-2)</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pStyle w:val="2"/>
              <w:spacing w:before="0"/>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14</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При подготовке аналитических материалов по анализу фондов рабочего времени был рассчитан </w:t>
            </w:r>
            <w:proofErr w:type="gramStart"/>
            <w:r w:rsidRPr="00CF54F8">
              <w:rPr>
                <w:rFonts w:ascii="Times New Roman" w:hAnsi="Times New Roman" w:cs="Times New Roman"/>
                <w:sz w:val="20"/>
                <w:szCs w:val="20"/>
              </w:rPr>
              <w:t>…….</w:t>
            </w:r>
            <w:proofErr w:type="gramEnd"/>
            <w:r w:rsidRPr="00CF54F8">
              <w:rPr>
                <w:rFonts w:ascii="Times New Roman" w:hAnsi="Times New Roman" w:cs="Times New Roman"/>
                <w:sz w:val="20"/>
                <w:szCs w:val="20"/>
              </w:rPr>
              <w:t xml:space="preserve">фонд времени как разница между величиной календарного фонда времени в человеко-днях и величиной праздничных, выходных человеко-дней </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табельный</w:t>
            </w:r>
          </w:p>
        </w:tc>
        <w:tc>
          <w:tcPr>
            <w:tcW w:w="2472" w:type="dxa"/>
          </w:tcPr>
          <w:p w:rsidR="00CF54F8" w:rsidRPr="00CF54F8" w:rsidRDefault="00CF54F8" w:rsidP="00CF54F8">
            <w:pPr>
              <w:jc w:val="center"/>
              <w:rPr>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15</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При подготовке аналитических материалов по оценке показателей уровня жизни населения региона было установлено, что среднемесячная номинальная начисленная заработная плата в регионе в отчетном периоде составила 55450 руб., а в базисном – 50060 руб., индекс потребительских цен 120%. Рассчитайте индекс реальной заработной платы работников региона (с точностью до 0,1%)</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92,3/92,3%</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16</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Среднесписочная численность рабочих предприятия в ноябре составила 1891 чел. Число рабочих дней в ноябре 22. Целодневных простоев было зарегистрировано 154 чел.-</w:t>
            </w:r>
            <w:proofErr w:type="spellStart"/>
            <w:r w:rsidRPr="00CF54F8">
              <w:rPr>
                <w:rFonts w:ascii="Times New Roman" w:hAnsi="Times New Roman" w:cs="Times New Roman"/>
                <w:sz w:val="20"/>
                <w:szCs w:val="20"/>
              </w:rPr>
              <w:t>дн</w:t>
            </w:r>
            <w:proofErr w:type="spellEnd"/>
            <w:r w:rsidRPr="00CF54F8">
              <w:rPr>
                <w:rFonts w:ascii="Times New Roman" w:hAnsi="Times New Roman" w:cs="Times New Roman"/>
                <w:sz w:val="20"/>
                <w:szCs w:val="20"/>
              </w:rPr>
              <w:t>., невыходов по всем причинам 16690 чел.-</w:t>
            </w:r>
            <w:proofErr w:type="spellStart"/>
            <w:r w:rsidRPr="00CF54F8">
              <w:rPr>
                <w:rFonts w:ascii="Times New Roman" w:hAnsi="Times New Roman" w:cs="Times New Roman"/>
                <w:sz w:val="20"/>
                <w:szCs w:val="20"/>
              </w:rPr>
              <w:t>дн</w:t>
            </w:r>
            <w:proofErr w:type="spellEnd"/>
            <w:r w:rsidRPr="00CF54F8">
              <w:rPr>
                <w:rFonts w:ascii="Times New Roman" w:hAnsi="Times New Roman" w:cs="Times New Roman"/>
                <w:sz w:val="20"/>
                <w:szCs w:val="20"/>
              </w:rPr>
              <w:t>. За ноябрь принято на работу 200 чел., уволено 220 чел., в том числе 15 – за нарушение трудовой дисциплины и 87 – по собственному желанию. Рассчитайте коэффициент текучести кадров (с точностью до 0,1%)</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5,4/5,4%</w:t>
            </w:r>
          </w:p>
        </w:tc>
        <w:tc>
          <w:tcPr>
            <w:tcW w:w="2472" w:type="dxa"/>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17</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Полная стоимость основных фондов предприятия на начало года – 80 млн. руб. Полная стоимость основных фондов на конец года – 95 млн. руб. Ввод в действие основных фондов за год – 23 млн. руб., в том числе новых – 15 млн. руб. Выбыло основных фондов в течение года – 6 млн. руб.. Рассчитайте коэффициент обновления основных фондов (с точностью до 0,1%)</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15,8/15,8%</w:t>
            </w:r>
          </w:p>
        </w:tc>
        <w:tc>
          <w:tcPr>
            <w:tcW w:w="2472"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Fonts w:ascii="Times New Roman" w:eastAsiaTheme="minorHAnsi" w:hAnsi="Times New Roman" w:cs="Times New Roman"/>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18</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 xml:space="preserve">Удельный вес женщин фертильного возраста составляет 30%, коэффициент рождаемости равен 8,9‰, численность родившихся за год 15000 чел. Рассчитайте коэффициент фертильности женщин (специальный коэффициент рождаемости) (с точностью до 0,1 ‰)  </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29,7/29,7‰</w:t>
            </w:r>
          </w:p>
        </w:tc>
        <w:tc>
          <w:tcPr>
            <w:tcW w:w="2472"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19</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При подготовке аналитических материалов по проблемам занятости население региона было установлено, что в текущем году численность занятых составила 5,6 млн. чел., безработных – 336 тыс. чел., а численность населения региона – 10 млн. чел. Рассчитайте уровень экономической активности населения региона (с точностью до 0,1%)</w:t>
            </w:r>
          </w:p>
        </w:tc>
        <w:tc>
          <w:tcPr>
            <w:tcW w:w="2879" w:type="dxa"/>
            <w:gridSpan w:val="2"/>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59,4/59,4%</w:t>
            </w:r>
          </w:p>
        </w:tc>
        <w:tc>
          <w:tcPr>
            <w:tcW w:w="2472"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lastRenderedPageBreak/>
              <w:t>20</w:t>
            </w:r>
          </w:p>
        </w:tc>
        <w:tc>
          <w:tcPr>
            <w:tcW w:w="8678" w:type="dxa"/>
          </w:tcPr>
          <w:p w:rsidR="00CF54F8" w:rsidRPr="00CF54F8" w:rsidRDefault="00CF54F8" w:rsidP="00CF54F8">
            <w:pPr>
              <w:pStyle w:val="2"/>
              <w:spacing w:before="0"/>
              <w:jc w:val="both"/>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При подготовке аналитических материалов по социально-демографическим проблемам населения было установлено, что в городе за год умерло 3,9 (тыс. чел.) Число жителей города составляет 300 тыс. чел. Рассчитайте сколько человек умерло в расчете на 1000 жителей.</w:t>
            </w:r>
          </w:p>
        </w:tc>
        <w:tc>
          <w:tcPr>
            <w:tcW w:w="2879" w:type="dxa"/>
            <w:gridSpan w:val="2"/>
          </w:tcPr>
          <w:p w:rsidR="00CF54F8" w:rsidRPr="00CF54F8" w:rsidRDefault="00CF54F8" w:rsidP="00CF54F8">
            <w:pPr>
              <w:jc w:val="center"/>
              <w:rPr>
                <w:rFonts w:ascii="Times New Roman" w:hAnsi="Times New Roman" w:cs="Times New Roman"/>
                <w:sz w:val="20"/>
                <w:szCs w:val="20"/>
              </w:rPr>
            </w:pPr>
            <w:r w:rsidRPr="00CF54F8">
              <w:rPr>
                <w:rFonts w:ascii="Times New Roman" w:hAnsi="Times New Roman" w:cs="Times New Roman"/>
                <w:sz w:val="20"/>
                <w:szCs w:val="20"/>
              </w:rPr>
              <w:t>13</w:t>
            </w:r>
          </w:p>
        </w:tc>
        <w:tc>
          <w:tcPr>
            <w:tcW w:w="2472"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r w:rsidR="00CF54F8" w:rsidRPr="0034314A" w:rsidTr="00CF54F8">
        <w:tc>
          <w:tcPr>
            <w:tcW w:w="531" w:type="dxa"/>
          </w:tcPr>
          <w:p w:rsidR="00CF54F8" w:rsidRPr="00CF54F8" w:rsidRDefault="00CF54F8" w:rsidP="00CF54F8">
            <w:pPr>
              <w:rPr>
                <w:rFonts w:ascii="Times New Roman" w:hAnsi="Times New Roman" w:cs="Times New Roman"/>
                <w:sz w:val="20"/>
                <w:szCs w:val="20"/>
              </w:rPr>
            </w:pPr>
            <w:r w:rsidRPr="00CF54F8">
              <w:rPr>
                <w:rFonts w:ascii="Times New Roman" w:hAnsi="Times New Roman" w:cs="Times New Roman"/>
                <w:sz w:val="20"/>
                <w:szCs w:val="20"/>
              </w:rPr>
              <w:t>21</w:t>
            </w:r>
          </w:p>
        </w:tc>
        <w:tc>
          <w:tcPr>
            <w:tcW w:w="8678" w:type="dxa"/>
          </w:tcPr>
          <w:p w:rsidR="00CF54F8" w:rsidRPr="00CF54F8" w:rsidRDefault="00CF54F8" w:rsidP="00CF54F8">
            <w:pPr>
              <w:jc w:val="both"/>
              <w:rPr>
                <w:rFonts w:ascii="Times New Roman" w:hAnsi="Times New Roman" w:cs="Times New Roman"/>
                <w:sz w:val="20"/>
                <w:szCs w:val="20"/>
              </w:rPr>
            </w:pPr>
            <w:r w:rsidRPr="00CF54F8">
              <w:rPr>
                <w:rFonts w:ascii="Times New Roman" w:hAnsi="Times New Roman" w:cs="Times New Roman"/>
                <w:sz w:val="20"/>
                <w:szCs w:val="20"/>
              </w:rPr>
              <w:t xml:space="preserve">При подготовке аналитических материалов по оценке эффективности труда в угледобыче было установлено, что на одном из участков шахты объём добычи угля возрос за отчётный период с 450 тыс. тонн. до 594 тыс. тонн., а численность рабочих увеличилась на 10%. Рассчитайте, на сколько процентов изменилась производительность труда на данном участке шахты </w:t>
            </w:r>
          </w:p>
        </w:tc>
        <w:tc>
          <w:tcPr>
            <w:tcW w:w="2879" w:type="dxa"/>
            <w:gridSpan w:val="2"/>
          </w:tcPr>
          <w:p w:rsidR="00CF54F8" w:rsidRPr="00CF54F8" w:rsidRDefault="00CF54F8" w:rsidP="00CF54F8">
            <w:pPr>
              <w:jc w:val="center"/>
              <w:rPr>
                <w:rStyle w:val="a6"/>
                <w:rFonts w:ascii="Times New Roman" w:hAnsi="Times New Roman" w:cs="Times New Roman"/>
                <w:i w:val="0"/>
                <w:sz w:val="20"/>
                <w:szCs w:val="20"/>
              </w:rPr>
            </w:pPr>
            <w:r w:rsidRPr="00CF54F8">
              <w:rPr>
                <w:rFonts w:ascii="Times New Roman" w:hAnsi="Times New Roman" w:cs="Times New Roman"/>
                <w:iCs/>
                <w:sz w:val="20"/>
                <w:szCs w:val="20"/>
              </w:rPr>
              <w:t>+20/+20%</w:t>
            </w:r>
          </w:p>
        </w:tc>
        <w:tc>
          <w:tcPr>
            <w:tcW w:w="2472" w:type="dxa"/>
          </w:tcPr>
          <w:p w:rsidR="00CF54F8" w:rsidRPr="00CF54F8" w:rsidRDefault="00CF54F8" w:rsidP="00CF54F8">
            <w:pPr>
              <w:pStyle w:val="2"/>
              <w:spacing w:before="0"/>
              <w:jc w:val="center"/>
              <w:outlineLvl w:val="1"/>
              <w:rPr>
                <w:rStyle w:val="a6"/>
                <w:rFonts w:ascii="Times New Roman" w:hAnsi="Times New Roman" w:cs="Times New Roman"/>
                <w:i w:val="0"/>
                <w:color w:val="auto"/>
                <w:sz w:val="20"/>
                <w:szCs w:val="20"/>
              </w:rPr>
            </w:pPr>
            <w:r w:rsidRPr="00CF54F8">
              <w:rPr>
                <w:rStyle w:val="a6"/>
                <w:rFonts w:ascii="Times New Roman" w:hAnsi="Times New Roman" w:cs="Times New Roman"/>
                <w:i w:val="0"/>
                <w:color w:val="auto"/>
                <w:sz w:val="20"/>
                <w:szCs w:val="20"/>
              </w:rPr>
              <w:t>Дан верный ответ</w:t>
            </w:r>
          </w:p>
        </w:tc>
      </w:tr>
    </w:tbl>
    <w:p w:rsidR="00DA507A" w:rsidRDefault="00DA507A" w:rsidP="00DA507A">
      <w:pPr>
        <w:widowControl w:val="0"/>
        <w:autoSpaceDE w:val="0"/>
        <w:autoSpaceDN w:val="0"/>
        <w:spacing w:after="0" w:line="240" w:lineRule="auto"/>
        <w:ind w:left="858" w:right="899"/>
        <w:jc w:val="center"/>
        <w:rPr>
          <w:rFonts w:ascii="Times New Roman" w:eastAsia="Times New Roman" w:hAnsi="Times New Roman" w:cs="Times New Roman"/>
          <w:b/>
          <w:sz w:val="24"/>
        </w:rPr>
      </w:pPr>
    </w:p>
    <w:p w:rsidR="006747C3" w:rsidRPr="006747C3" w:rsidRDefault="006747C3"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t>КОМПЛЕКТ</w:t>
      </w:r>
      <w:r w:rsidRPr="006747C3">
        <w:rPr>
          <w:rFonts w:ascii="Times New Roman" w:eastAsia="Times New Roman" w:hAnsi="Times New Roman" w:cs="Times New Roman"/>
          <w:b/>
          <w:spacing w:val="-6"/>
          <w:sz w:val="24"/>
        </w:rPr>
        <w:t xml:space="preserve"> </w:t>
      </w:r>
      <w:r w:rsidRPr="006747C3">
        <w:rPr>
          <w:rFonts w:ascii="Times New Roman" w:eastAsia="Times New Roman" w:hAnsi="Times New Roman" w:cs="Times New Roman"/>
          <w:b/>
          <w:sz w:val="24"/>
        </w:rPr>
        <w:t>ОЦЕНОЧНЫХ</w:t>
      </w:r>
      <w:r w:rsidRPr="006747C3">
        <w:rPr>
          <w:rFonts w:ascii="Times New Roman" w:eastAsia="Times New Roman" w:hAnsi="Times New Roman" w:cs="Times New Roman"/>
          <w:b/>
          <w:spacing w:val="-2"/>
          <w:sz w:val="24"/>
        </w:rPr>
        <w:t xml:space="preserve"> </w:t>
      </w:r>
      <w:r w:rsidRPr="006747C3">
        <w:rPr>
          <w:rFonts w:ascii="Times New Roman" w:eastAsia="Times New Roman" w:hAnsi="Times New Roman" w:cs="Times New Roman"/>
          <w:b/>
          <w:sz w:val="24"/>
        </w:rPr>
        <w:t>СРЕДСТВ</w:t>
      </w:r>
      <w:r w:rsidRPr="006747C3">
        <w:rPr>
          <w:rFonts w:ascii="Times New Roman" w:eastAsia="Times New Roman" w:hAnsi="Times New Roman" w:cs="Times New Roman"/>
          <w:b/>
          <w:spacing w:val="-3"/>
          <w:sz w:val="24"/>
        </w:rPr>
        <w:t xml:space="preserve"> </w:t>
      </w:r>
      <w:r w:rsidRPr="006747C3">
        <w:rPr>
          <w:rFonts w:ascii="Times New Roman" w:eastAsia="Times New Roman" w:hAnsi="Times New Roman" w:cs="Times New Roman"/>
          <w:b/>
          <w:sz w:val="24"/>
        </w:rPr>
        <w:t>ДЛЯ</w:t>
      </w:r>
      <w:r w:rsidRPr="006747C3">
        <w:rPr>
          <w:rFonts w:ascii="Times New Roman" w:eastAsia="Times New Roman" w:hAnsi="Times New Roman" w:cs="Times New Roman"/>
          <w:b/>
          <w:spacing w:val="-4"/>
          <w:sz w:val="24"/>
        </w:rPr>
        <w:t xml:space="preserve"> </w:t>
      </w:r>
      <w:r w:rsidRPr="006747C3">
        <w:rPr>
          <w:rFonts w:ascii="Times New Roman" w:eastAsia="Times New Roman" w:hAnsi="Times New Roman" w:cs="Times New Roman"/>
          <w:b/>
          <w:sz w:val="24"/>
        </w:rPr>
        <w:t>ПРОМЕЖУТОЧНОЙ</w:t>
      </w:r>
      <w:r w:rsidRPr="006747C3">
        <w:rPr>
          <w:rFonts w:ascii="Times New Roman" w:eastAsia="Times New Roman" w:hAnsi="Times New Roman" w:cs="Times New Roman"/>
          <w:b/>
          <w:spacing w:val="-3"/>
          <w:sz w:val="24"/>
        </w:rPr>
        <w:t xml:space="preserve"> </w:t>
      </w:r>
      <w:r w:rsidRPr="006747C3">
        <w:rPr>
          <w:rFonts w:ascii="Times New Roman" w:eastAsia="Times New Roman" w:hAnsi="Times New Roman" w:cs="Times New Roman"/>
          <w:b/>
          <w:spacing w:val="-2"/>
          <w:sz w:val="24"/>
        </w:rPr>
        <w:t>АТТЕСТАЦИИ</w:t>
      </w:r>
    </w:p>
    <w:p w:rsidR="006747C3" w:rsidRPr="006747C3" w:rsidRDefault="006747C3" w:rsidP="006747C3">
      <w:pPr>
        <w:widowControl w:val="0"/>
        <w:autoSpaceDE w:val="0"/>
        <w:autoSpaceDN w:val="0"/>
        <w:spacing w:after="0" w:line="240" w:lineRule="auto"/>
        <w:rPr>
          <w:rFonts w:ascii="Times New Roman" w:eastAsia="Times New Roman" w:hAnsi="Times New Roman" w:cs="Times New Roman"/>
          <w:b/>
          <w:sz w:val="24"/>
          <w:szCs w:val="24"/>
        </w:rPr>
      </w:pPr>
    </w:p>
    <w:p w:rsidR="006747C3" w:rsidRDefault="006747C3" w:rsidP="006747C3">
      <w:pPr>
        <w:widowControl w:val="0"/>
        <w:autoSpaceDE w:val="0"/>
        <w:autoSpaceDN w:val="0"/>
        <w:spacing w:before="1" w:after="0" w:line="240" w:lineRule="auto"/>
        <w:ind w:right="899"/>
        <w:jc w:val="center"/>
        <w:rPr>
          <w:rFonts w:ascii="Times New Roman" w:eastAsia="Times New Roman" w:hAnsi="Times New Roman" w:cs="Times New Roman"/>
          <w:b/>
          <w:spacing w:val="-2"/>
          <w:sz w:val="24"/>
        </w:rPr>
      </w:pPr>
      <w:r w:rsidRPr="006747C3">
        <w:rPr>
          <w:rFonts w:ascii="Times New Roman" w:eastAsia="Times New Roman" w:hAnsi="Times New Roman" w:cs="Times New Roman"/>
          <w:b/>
          <w:sz w:val="24"/>
        </w:rPr>
        <w:t>Примерные</w:t>
      </w:r>
      <w:r w:rsidRPr="006747C3">
        <w:rPr>
          <w:rFonts w:ascii="Times New Roman" w:eastAsia="Times New Roman" w:hAnsi="Times New Roman" w:cs="Times New Roman"/>
          <w:b/>
          <w:spacing w:val="-4"/>
          <w:sz w:val="24"/>
        </w:rPr>
        <w:t xml:space="preserve"> </w:t>
      </w:r>
      <w:r w:rsidRPr="006747C3">
        <w:rPr>
          <w:rFonts w:ascii="Times New Roman" w:eastAsia="Times New Roman" w:hAnsi="Times New Roman" w:cs="Times New Roman"/>
          <w:b/>
          <w:sz w:val="24"/>
        </w:rPr>
        <w:t>вопросы</w:t>
      </w:r>
      <w:r w:rsidRPr="006747C3">
        <w:rPr>
          <w:rFonts w:ascii="Times New Roman" w:eastAsia="Times New Roman" w:hAnsi="Times New Roman" w:cs="Times New Roman"/>
          <w:b/>
          <w:spacing w:val="-5"/>
          <w:sz w:val="24"/>
        </w:rPr>
        <w:t xml:space="preserve"> </w:t>
      </w:r>
      <w:r w:rsidRPr="006747C3">
        <w:rPr>
          <w:rFonts w:ascii="Times New Roman" w:eastAsia="Times New Roman" w:hAnsi="Times New Roman" w:cs="Times New Roman"/>
          <w:b/>
          <w:sz w:val="24"/>
        </w:rPr>
        <w:t>к</w:t>
      </w:r>
      <w:r w:rsidRPr="006747C3">
        <w:rPr>
          <w:rFonts w:ascii="Times New Roman" w:eastAsia="Times New Roman" w:hAnsi="Times New Roman" w:cs="Times New Roman"/>
          <w:b/>
          <w:spacing w:val="-1"/>
          <w:sz w:val="24"/>
        </w:rPr>
        <w:t xml:space="preserve"> </w:t>
      </w:r>
      <w:r w:rsidRPr="006747C3">
        <w:rPr>
          <w:rFonts w:ascii="Times New Roman" w:eastAsia="Times New Roman" w:hAnsi="Times New Roman" w:cs="Times New Roman"/>
          <w:b/>
          <w:spacing w:val="-2"/>
          <w:sz w:val="24"/>
        </w:rPr>
        <w:t xml:space="preserve">экзамену </w:t>
      </w:r>
    </w:p>
    <w:p w:rsidR="00EA6396" w:rsidRPr="006747C3" w:rsidRDefault="00EA6396" w:rsidP="006747C3">
      <w:pPr>
        <w:widowControl w:val="0"/>
        <w:autoSpaceDE w:val="0"/>
        <w:autoSpaceDN w:val="0"/>
        <w:spacing w:before="1" w:after="0" w:line="240" w:lineRule="auto"/>
        <w:ind w:right="899"/>
        <w:jc w:val="center"/>
        <w:rPr>
          <w:rFonts w:ascii="Times New Roman" w:eastAsia="Times New Roman" w:hAnsi="Times New Roman" w:cs="Times New Roman"/>
          <w:b/>
          <w:sz w:val="24"/>
        </w:rPr>
      </w:pPr>
    </w:p>
    <w:p w:rsidR="006747C3" w:rsidRDefault="006747C3" w:rsidP="006747C3">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r w:rsidRPr="006747C3">
        <w:rPr>
          <w:rFonts w:ascii="Times New Roman" w:eastAsia="Times New Roman" w:hAnsi="Times New Roman" w:cs="Times New Roman"/>
          <w:b/>
          <w:i/>
          <w:sz w:val="24"/>
        </w:rPr>
        <w:t>Контролируемые</w:t>
      </w:r>
      <w:r w:rsidRPr="006747C3">
        <w:rPr>
          <w:rFonts w:ascii="Times New Roman" w:eastAsia="Times New Roman" w:hAnsi="Times New Roman" w:cs="Times New Roman"/>
          <w:b/>
          <w:i/>
          <w:spacing w:val="-4"/>
          <w:sz w:val="24"/>
        </w:rPr>
        <w:t xml:space="preserve"> </w:t>
      </w:r>
      <w:r w:rsidRPr="006747C3">
        <w:rPr>
          <w:rFonts w:ascii="Times New Roman" w:eastAsia="Times New Roman" w:hAnsi="Times New Roman" w:cs="Times New Roman"/>
          <w:b/>
          <w:i/>
          <w:sz w:val="24"/>
        </w:rPr>
        <w:t>компетенции –</w:t>
      </w:r>
      <w:r w:rsidRPr="006747C3">
        <w:rPr>
          <w:rFonts w:ascii="Times New Roman" w:eastAsia="Times New Roman" w:hAnsi="Times New Roman" w:cs="Times New Roman"/>
          <w:b/>
          <w:i/>
          <w:spacing w:val="-5"/>
          <w:sz w:val="24"/>
        </w:rPr>
        <w:t xml:space="preserve"> ОПК</w:t>
      </w:r>
      <w:r w:rsidR="00CA64FB">
        <w:rPr>
          <w:rFonts w:ascii="Times New Roman" w:eastAsia="Times New Roman" w:hAnsi="Times New Roman" w:cs="Times New Roman"/>
          <w:b/>
          <w:i/>
          <w:spacing w:val="-5"/>
          <w:sz w:val="24"/>
        </w:rPr>
        <w:t xml:space="preserve"> - </w:t>
      </w:r>
      <w:r w:rsidR="00E57A6A">
        <w:rPr>
          <w:rFonts w:ascii="Times New Roman" w:eastAsia="Times New Roman" w:hAnsi="Times New Roman" w:cs="Times New Roman"/>
          <w:b/>
          <w:i/>
          <w:spacing w:val="-5"/>
          <w:sz w:val="24"/>
        </w:rPr>
        <w:t>2</w:t>
      </w:r>
      <w:r w:rsidRPr="006747C3">
        <w:rPr>
          <w:rFonts w:ascii="Times New Roman" w:eastAsia="Times New Roman" w:hAnsi="Times New Roman" w:cs="Times New Roman"/>
          <w:b/>
          <w:i/>
          <w:spacing w:val="-5"/>
          <w:sz w:val="24"/>
        </w:rPr>
        <w:t xml:space="preserve"> </w:t>
      </w:r>
      <w:r w:rsidR="00E57A6A" w:rsidRPr="00E57A6A">
        <w:rPr>
          <w:rFonts w:ascii="Times New Roman" w:eastAsia="Times New Roman" w:hAnsi="Times New Roman" w:cs="Times New Roman"/>
          <w:b/>
          <w:i/>
          <w:spacing w:val="-5"/>
          <w:sz w:val="24"/>
        </w:rPr>
        <w:t>Способен формировать упорядоченные сводные массивы статистической</w:t>
      </w:r>
      <w:r w:rsidR="00E57A6A">
        <w:rPr>
          <w:rFonts w:ascii="Times New Roman" w:eastAsia="Times New Roman" w:hAnsi="Times New Roman" w:cs="Times New Roman"/>
          <w:b/>
          <w:i/>
          <w:spacing w:val="-5"/>
          <w:sz w:val="24"/>
        </w:rPr>
        <w:t xml:space="preserve"> </w:t>
      </w:r>
      <w:r w:rsidR="00E57A6A" w:rsidRPr="00E57A6A">
        <w:rPr>
          <w:rFonts w:ascii="Times New Roman" w:eastAsia="Times New Roman" w:hAnsi="Times New Roman" w:cs="Times New Roman"/>
          <w:b/>
          <w:i/>
          <w:spacing w:val="-5"/>
          <w:sz w:val="24"/>
        </w:rPr>
        <w:t>информации и осуществлять расчет сводных и производных показателей в соответствии с утвержденными методиками, в том числе с применением необходимой вычислительной техники и стандартных компьютерных программ</w:t>
      </w:r>
    </w:p>
    <w:p w:rsidR="006747C3" w:rsidRPr="006747C3" w:rsidRDefault="00CA64FB" w:rsidP="006747C3">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r>
        <w:rPr>
          <w:rFonts w:ascii="Times New Roman" w:eastAsia="Times New Roman" w:hAnsi="Times New Roman" w:cs="Times New Roman"/>
          <w:b/>
          <w:i/>
          <w:spacing w:val="-5"/>
          <w:sz w:val="24"/>
        </w:rPr>
        <w:t>ПК</w:t>
      </w:r>
      <w:r w:rsidR="006747C3" w:rsidRPr="006747C3">
        <w:rPr>
          <w:rFonts w:ascii="Times New Roman" w:eastAsia="Times New Roman" w:hAnsi="Times New Roman" w:cs="Times New Roman"/>
          <w:b/>
          <w:i/>
          <w:spacing w:val="-5"/>
          <w:sz w:val="24"/>
        </w:rPr>
        <w:t>-</w:t>
      </w:r>
      <w:r>
        <w:rPr>
          <w:rFonts w:ascii="Times New Roman" w:eastAsia="Times New Roman" w:hAnsi="Times New Roman" w:cs="Times New Roman"/>
          <w:b/>
          <w:i/>
          <w:spacing w:val="-5"/>
          <w:sz w:val="24"/>
        </w:rPr>
        <w:t>1</w:t>
      </w:r>
      <w:r w:rsidR="006747C3" w:rsidRPr="006747C3">
        <w:rPr>
          <w:rFonts w:ascii="Times New Roman" w:eastAsia="Times New Roman" w:hAnsi="Times New Roman" w:cs="Times New Roman"/>
          <w:b/>
          <w:i/>
          <w:spacing w:val="-5"/>
          <w:sz w:val="24"/>
        </w:rPr>
        <w:t xml:space="preserve"> </w:t>
      </w:r>
      <w:r w:rsidR="008669B0" w:rsidRPr="008669B0">
        <w:rPr>
          <w:rFonts w:ascii="Times New Roman" w:eastAsia="Times New Roman" w:hAnsi="Times New Roman" w:cs="Times New Roman"/>
          <w:b/>
          <w:i/>
          <w:spacing w:val="-5"/>
          <w:sz w:val="24"/>
        </w:rPr>
        <w:t>Способен формировать входные и выходные массивы статистической информации, рассчитывать агрегированные и производные статистические показатели и использовать их при подготовке аналитических материалов</w:t>
      </w:r>
    </w:p>
    <w:p w:rsidR="006747C3" w:rsidRDefault="006747C3" w:rsidP="006747C3">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p>
    <w:tbl>
      <w:tblPr>
        <w:tblStyle w:val="a5"/>
        <w:tblW w:w="14596" w:type="dxa"/>
        <w:tblLook w:val="04A0" w:firstRow="1" w:lastRow="0" w:firstColumn="1" w:lastColumn="0" w:noHBand="0" w:noVBand="1"/>
      </w:tblPr>
      <w:tblGrid>
        <w:gridCol w:w="4390"/>
        <w:gridCol w:w="10206"/>
      </w:tblGrid>
      <w:tr w:rsidR="00DE5DB4" w:rsidRPr="00CF54F8" w:rsidTr="00CF54F8">
        <w:tc>
          <w:tcPr>
            <w:tcW w:w="4390" w:type="dxa"/>
            <w:vAlign w:val="center"/>
          </w:tcPr>
          <w:p w:rsidR="00DE5DB4" w:rsidRPr="00CF54F8" w:rsidRDefault="00CF54F8" w:rsidP="00CF54F8">
            <w:pPr>
              <w:tabs>
                <w:tab w:val="left" w:pos="3633"/>
              </w:tabs>
              <w:jc w:val="center"/>
              <w:rPr>
                <w:rFonts w:ascii="Times New Roman" w:hAnsi="Times New Roman" w:cs="Times New Roman"/>
                <w:b/>
                <w:sz w:val="20"/>
                <w:szCs w:val="20"/>
              </w:rPr>
            </w:pPr>
            <w:r w:rsidRPr="00CF54F8">
              <w:rPr>
                <w:rFonts w:ascii="Times New Roman" w:hAnsi="Times New Roman" w:cs="Times New Roman"/>
                <w:b/>
                <w:sz w:val="20"/>
                <w:szCs w:val="20"/>
              </w:rPr>
              <w:t>Задание</w:t>
            </w:r>
          </w:p>
        </w:tc>
        <w:tc>
          <w:tcPr>
            <w:tcW w:w="10206" w:type="dxa"/>
            <w:vAlign w:val="center"/>
          </w:tcPr>
          <w:p w:rsidR="00DE5DB4" w:rsidRPr="00CF54F8" w:rsidRDefault="00CF54F8" w:rsidP="00CF54F8">
            <w:pPr>
              <w:tabs>
                <w:tab w:val="left" w:pos="3633"/>
              </w:tabs>
              <w:jc w:val="center"/>
              <w:rPr>
                <w:rFonts w:ascii="Times New Roman" w:hAnsi="Times New Roman" w:cs="Times New Roman"/>
                <w:b/>
                <w:sz w:val="20"/>
                <w:szCs w:val="20"/>
              </w:rPr>
            </w:pPr>
            <w:r w:rsidRPr="00CF54F8">
              <w:rPr>
                <w:rFonts w:ascii="Times New Roman" w:hAnsi="Times New Roman" w:cs="Times New Roman"/>
                <w:b/>
                <w:sz w:val="20"/>
                <w:szCs w:val="20"/>
              </w:rPr>
              <w:t>Ключ к заданию / Эталонный ответ</w:t>
            </w:r>
          </w:p>
        </w:tc>
      </w:tr>
      <w:tr w:rsidR="00DE5DB4" w:rsidRPr="00B558AB" w:rsidTr="00CF54F8">
        <w:tc>
          <w:tcPr>
            <w:tcW w:w="4390" w:type="dxa"/>
          </w:tcPr>
          <w:p w:rsidR="00DE5DB4" w:rsidRPr="00CF54F8" w:rsidRDefault="00963AAC" w:rsidP="00B62884">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w:t>
            </w:r>
            <w:r w:rsidR="00B62884" w:rsidRPr="00CF54F8">
              <w:rPr>
                <w:sz w:val="20"/>
                <w:szCs w:val="20"/>
              </w:rPr>
              <w:t xml:space="preserve"> </w:t>
            </w:r>
            <w:r w:rsidR="00977A25" w:rsidRPr="00CF54F8">
              <w:rPr>
                <w:rFonts w:ascii="Times New Roman" w:hAnsi="Times New Roman" w:cs="Times New Roman"/>
                <w:sz w:val="20"/>
                <w:szCs w:val="20"/>
              </w:rPr>
              <w:t>Что является предметом и объектом социально-экономической статистики</w:t>
            </w:r>
          </w:p>
        </w:tc>
        <w:tc>
          <w:tcPr>
            <w:tcW w:w="10206" w:type="dxa"/>
          </w:tcPr>
          <w:p w:rsidR="00977A25" w:rsidRPr="00CF54F8" w:rsidRDefault="00977A25" w:rsidP="00977A25">
            <w:pPr>
              <w:tabs>
                <w:tab w:val="left" w:pos="3633"/>
              </w:tabs>
              <w:jc w:val="both"/>
              <w:rPr>
                <w:rFonts w:ascii="Times New Roman" w:hAnsi="Times New Roman" w:cs="Times New Roman"/>
                <w:color w:val="2F2F2F"/>
                <w:sz w:val="20"/>
                <w:szCs w:val="20"/>
              </w:rPr>
            </w:pPr>
            <w:r w:rsidRPr="00CF54F8">
              <w:rPr>
                <w:rFonts w:ascii="Times New Roman" w:hAnsi="Times New Roman" w:cs="Times New Roman"/>
                <w:color w:val="2F2F2F"/>
                <w:sz w:val="20"/>
                <w:szCs w:val="20"/>
              </w:rPr>
              <w:t>Предметом социально-экономической статистики является количественная характеристика массовых явлений и процессов в экономике и социальной сфере в неразрывной связи с их качественной стороной</w:t>
            </w:r>
          </w:p>
          <w:p w:rsidR="00977A25" w:rsidRPr="00CF54F8" w:rsidRDefault="00977A25" w:rsidP="00977A25">
            <w:pPr>
              <w:tabs>
                <w:tab w:val="left" w:pos="3633"/>
              </w:tabs>
              <w:jc w:val="both"/>
              <w:rPr>
                <w:rFonts w:ascii="Times New Roman" w:hAnsi="Times New Roman" w:cs="Times New Roman"/>
                <w:color w:val="2F2F2F"/>
                <w:sz w:val="20"/>
                <w:szCs w:val="20"/>
              </w:rPr>
            </w:pPr>
            <w:r w:rsidRPr="00CF54F8">
              <w:rPr>
                <w:rFonts w:ascii="Times New Roman" w:hAnsi="Times New Roman" w:cs="Times New Roman"/>
                <w:color w:val="2F2F2F"/>
                <w:sz w:val="20"/>
                <w:szCs w:val="20"/>
              </w:rPr>
              <w:t xml:space="preserve">Объект социально-экономической статистики — экономика в целом в совокупности её отраслей, секторов и форм собственности. </w:t>
            </w:r>
          </w:p>
          <w:p w:rsidR="00977A25" w:rsidRPr="00CF54F8" w:rsidRDefault="00977A25" w:rsidP="00977A25">
            <w:pPr>
              <w:tabs>
                <w:tab w:val="left" w:pos="3633"/>
              </w:tabs>
              <w:jc w:val="both"/>
              <w:rPr>
                <w:rFonts w:ascii="Times New Roman" w:hAnsi="Times New Roman" w:cs="Times New Roman"/>
                <w:color w:val="2F2F2F"/>
                <w:sz w:val="20"/>
                <w:szCs w:val="20"/>
              </w:rPr>
            </w:pPr>
            <w:r w:rsidRPr="00CF54F8">
              <w:rPr>
                <w:rFonts w:ascii="Times New Roman" w:hAnsi="Times New Roman" w:cs="Times New Roman"/>
                <w:color w:val="2F2F2F"/>
                <w:sz w:val="20"/>
                <w:szCs w:val="20"/>
              </w:rPr>
              <w:t>В зависимости от части науки, объект изучения может отличаться:</w:t>
            </w:r>
          </w:p>
          <w:p w:rsidR="00977A25" w:rsidRPr="00CF54F8" w:rsidRDefault="00977A25" w:rsidP="00977A25">
            <w:pPr>
              <w:tabs>
                <w:tab w:val="left" w:pos="3633"/>
              </w:tabs>
              <w:jc w:val="both"/>
              <w:rPr>
                <w:rFonts w:ascii="Times New Roman" w:hAnsi="Times New Roman" w:cs="Times New Roman"/>
                <w:color w:val="2F2F2F"/>
                <w:sz w:val="20"/>
                <w:szCs w:val="20"/>
              </w:rPr>
            </w:pPr>
            <w:r w:rsidRPr="00CF54F8">
              <w:rPr>
                <w:rFonts w:ascii="Times New Roman" w:hAnsi="Times New Roman" w:cs="Times New Roman"/>
                <w:color w:val="2F2F2F"/>
                <w:sz w:val="20"/>
                <w:szCs w:val="20"/>
              </w:rPr>
              <w:t xml:space="preserve">Макроэкономическая статистика исследует экономику в целом и разрабатывает макроэкономические показатели в группировке по отраслям, секторам и регионам, по формам собственности. </w:t>
            </w:r>
          </w:p>
          <w:p w:rsidR="008669B0" w:rsidRPr="00CF54F8" w:rsidRDefault="00977A25" w:rsidP="00977A25">
            <w:pPr>
              <w:tabs>
                <w:tab w:val="left" w:pos="3633"/>
              </w:tabs>
              <w:jc w:val="both"/>
              <w:rPr>
                <w:rFonts w:ascii="Times New Roman" w:hAnsi="Times New Roman" w:cs="Times New Roman"/>
                <w:color w:val="2F2F2F"/>
                <w:sz w:val="20"/>
                <w:szCs w:val="20"/>
              </w:rPr>
            </w:pPr>
            <w:r w:rsidRPr="00CF54F8">
              <w:rPr>
                <w:rFonts w:ascii="Times New Roman" w:hAnsi="Times New Roman" w:cs="Times New Roman"/>
                <w:color w:val="2F2F2F"/>
                <w:sz w:val="20"/>
                <w:szCs w:val="20"/>
              </w:rPr>
              <w:t>Микроэкономическая статистика изучает предприятия и организации и охватывает все основные стороны их деятельности</w:t>
            </w:r>
          </w:p>
        </w:tc>
      </w:tr>
      <w:tr w:rsidR="00D367F5" w:rsidRPr="00B558AB" w:rsidTr="00CF54F8">
        <w:tc>
          <w:tcPr>
            <w:tcW w:w="4390" w:type="dxa"/>
          </w:tcPr>
          <w:p w:rsidR="00D367F5" w:rsidRPr="00CF54F8" w:rsidRDefault="00E8210D"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2</w:t>
            </w:r>
            <w:r w:rsidR="00963AAC" w:rsidRPr="00CF54F8">
              <w:rPr>
                <w:rFonts w:ascii="Times New Roman" w:hAnsi="Times New Roman" w:cs="Times New Roman"/>
                <w:sz w:val="20"/>
                <w:szCs w:val="20"/>
              </w:rPr>
              <w:t>.</w:t>
            </w:r>
            <w:r w:rsidR="008669B0" w:rsidRPr="00CF54F8">
              <w:rPr>
                <w:sz w:val="20"/>
                <w:szCs w:val="20"/>
              </w:rPr>
              <w:t xml:space="preserve"> </w:t>
            </w:r>
            <w:r w:rsidR="00977A25" w:rsidRPr="00CF54F8">
              <w:rPr>
                <w:rFonts w:ascii="Times New Roman" w:hAnsi="Times New Roman" w:cs="Times New Roman"/>
                <w:sz w:val="20"/>
                <w:szCs w:val="20"/>
              </w:rPr>
              <w:t>Население как объект статистического изучения. Задачи статистики населения</w:t>
            </w:r>
          </w:p>
        </w:tc>
        <w:tc>
          <w:tcPr>
            <w:tcW w:w="10206" w:type="dxa"/>
          </w:tcPr>
          <w:p w:rsidR="0029607F"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Население как объект изучения в статистике представляет собой совокупность людей, проживающих на определенной территории и непрерывно возобновляющихся за счет рождений и смертей, а также миграции.</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Основные задачи статистики населения:</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определение численности людей и их распределения (размещения) по территории страны;</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изучение состава жителей (по полу, возрасту, национальной принадлежности, социальному положению, образованию, занятиям и пр.);</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наблюдение за естественным движением (рождаемость, смертность,</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заключение и расторжение браков);</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изучение миграции;</w:t>
            </w:r>
          </w:p>
          <w:p w:rsidR="00977A25" w:rsidRPr="00CF54F8" w:rsidRDefault="00977A25" w:rsidP="00977A2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разработка демографических прогнозов</w:t>
            </w:r>
          </w:p>
        </w:tc>
      </w:tr>
      <w:tr w:rsidR="00EE4B05" w:rsidRPr="00B558AB" w:rsidTr="00CF54F8">
        <w:tc>
          <w:tcPr>
            <w:tcW w:w="4390" w:type="dxa"/>
          </w:tcPr>
          <w:p w:rsidR="00EE4B05" w:rsidRPr="00CF54F8" w:rsidRDefault="00E8210D"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lastRenderedPageBreak/>
              <w:t>3</w:t>
            </w:r>
            <w:r w:rsidR="00EE4B05" w:rsidRPr="00CF54F8">
              <w:rPr>
                <w:rFonts w:ascii="Times New Roman" w:hAnsi="Times New Roman" w:cs="Times New Roman"/>
                <w:sz w:val="20"/>
                <w:szCs w:val="20"/>
              </w:rPr>
              <w:t xml:space="preserve">. </w:t>
            </w:r>
            <w:r w:rsidR="00EE0630" w:rsidRPr="00CF54F8">
              <w:rPr>
                <w:rFonts w:ascii="Times New Roman" w:hAnsi="Times New Roman" w:cs="Times New Roman"/>
                <w:sz w:val="20"/>
                <w:szCs w:val="20"/>
              </w:rPr>
              <w:t>Показатели естественного и механического движения населения</w:t>
            </w:r>
          </w:p>
        </w:tc>
        <w:tc>
          <w:tcPr>
            <w:tcW w:w="10206" w:type="dxa"/>
          </w:tcPr>
          <w:p w:rsidR="00EE0630" w:rsidRPr="00CF54F8" w:rsidRDefault="00EE0630"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Естественным движением населения называют изменение его численности за счет рождений и смертей.</w:t>
            </w:r>
          </w:p>
          <w:p w:rsidR="00EE0630" w:rsidRPr="00CF54F8" w:rsidRDefault="00EE0630"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К абсолютным показателям естественного движения населения относят: число родившихся, число умерших, естественный прирост населения, количество браков, количество разводов.</w:t>
            </w:r>
          </w:p>
          <w:p w:rsidR="00EE0630" w:rsidRPr="00CF54F8" w:rsidRDefault="00EE0630"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xml:space="preserve"> Механическим движением населения (миграцией) называют передвижение населения внутри страны или за ее пределами с целью изменения места жительства.</w:t>
            </w:r>
          </w:p>
          <w:p w:rsidR="00EE4B05" w:rsidRPr="00CF54F8" w:rsidRDefault="00EE0630"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К абсолютным показателям механического движения населения относят: число прибывших число выбывших, сальдо миграции (механический прирост) и оборот миграционных процессов.</w:t>
            </w:r>
          </w:p>
          <w:p w:rsidR="00EE0630" w:rsidRPr="00CF54F8" w:rsidRDefault="00EE0630" w:rsidP="00EE063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xml:space="preserve">К относительным показателям естественного и механического движения населения относятся коэффициенты рассчитанные на основе абсолютных показателей путем их деления на среднегодовую численность населения (в расчете на 1000 человек) </w:t>
            </w:r>
          </w:p>
        </w:tc>
      </w:tr>
      <w:tr w:rsidR="00DE5DB4" w:rsidRPr="00B558AB" w:rsidTr="00CF54F8">
        <w:tc>
          <w:tcPr>
            <w:tcW w:w="4390" w:type="dxa"/>
          </w:tcPr>
          <w:p w:rsidR="00DE5DB4" w:rsidRPr="00CF54F8" w:rsidRDefault="00963AAC" w:rsidP="0029607F">
            <w:pPr>
              <w:tabs>
                <w:tab w:val="left" w:pos="3633"/>
              </w:tabs>
              <w:rPr>
                <w:rFonts w:ascii="Times New Roman" w:hAnsi="Times New Roman" w:cs="Times New Roman"/>
                <w:sz w:val="20"/>
                <w:szCs w:val="20"/>
              </w:rPr>
            </w:pPr>
            <w:r w:rsidRPr="00CF54F8">
              <w:rPr>
                <w:rFonts w:ascii="Times New Roman" w:hAnsi="Times New Roman" w:cs="Times New Roman"/>
                <w:sz w:val="20"/>
                <w:szCs w:val="20"/>
              </w:rPr>
              <w:t>4.</w:t>
            </w:r>
            <w:r w:rsidR="0029607F" w:rsidRPr="00CF54F8">
              <w:rPr>
                <w:rFonts w:ascii="Times New Roman" w:hAnsi="Times New Roman" w:cs="Times New Roman"/>
                <w:sz w:val="20"/>
                <w:szCs w:val="20"/>
              </w:rPr>
              <w:t xml:space="preserve"> </w:t>
            </w:r>
            <w:r w:rsidR="009A0CFB" w:rsidRPr="00CF54F8">
              <w:rPr>
                <w:rFonts w:ascii="Times New Roman" w:hAnsi="Times New Roman" w:cs="Times New Roman"/>
                <w:sz w:val="20"/>
                <w:szCs w:val="20"/>
              </w:rPr>
              <w:t>М</w:t>
            </w:r>
            <w:r w:rsidR="00EE0630" w:rsidRPr="00CF54F8">
              <w:rPr>
                <w:rFonts w:ascii="Times New Roman" w:hAnsi="Times New Roman" w:cs="Times New Roman"/>
                <w:sz w:val="20"/>
                <w:szCs w:val="20"/>
              </w:rPr>
              <w:t xml:space="preserve">етоды </w:t>
            </w:r>
            <w:r w:rsidR="009A0CFB" w:rsidRPr="00CF54F8">
              <w:rPr>
                <w:rFonts w:ascii="Times New Roman" w:hAnsi="Times New Roman" w:cs="Times New Roman"/>
                <w:sz w:val="20"/>
                <w:szCs w:val="20"/>
              </w:rPr>
              <w:t>расчета</w:t>
            </w:r>
            <w:r w:rsidR="00EE0630" w:rsidRPr="00CF54F8">
              <w:rPr>
                <w:rFonts w:ascii="Times New Roman" w:hAnsi="Times New Roman" w:cs="Times New Roman"/>
                <w:sz w:val="20"/>
                <w:szCs w:val="20"/>
              </w:rPr>
              <w:t xml:space="preserve"> численности трудовых ресурсов</w:t>
            </w:r>
          </w:p>
        </w:tc>
        <w:tc>
          <w:tcPr>
            <w:tcW w:w="10206" w:type="dxa"/>
          </w:tcPr>
          <w:p w:rsidR="009A0CFB" w:rsidRPr="00CF54F8" w:rsidRDefault="009A0CFB" w:rsidP="009A0CFB">
            <w:pPr>
              <w:tabs>
                <w:tab w:val="left" w:pos="3633"/>
              </w:tabs>
              <w:jc w:val="both"/>
              <w:rPr>
                <w:rFonts w:ascii="Times New Roman" w:hAnsi="Times New Roman" w:cs="Times New Roman"/>
                <w:bCs/>
                <w:iCs/>
                <w:sz w:val="20"/>
                <w:szCs w:val="20"/>
              </w:rPr>
            </w:pPr>
            <w:r w:rsidRPr="00CF54F8">
              <w:rPr>
                <w:rFonts w:ascii="Times New Roman" w:hAnsi="Times New Roman" w:cs="Times New Roman"/>
                <w:bCs/>
                <w:iCs/>
                <w:sz w:val="20"/>
                <w:szCs w:val="20"/>
              </w:rPr>
              <w:t>Расчет численности трудовых ресурсов (потенциальных ресурсов труда) производят двумя методами.</w:t>
            </w:r>
          </w:p>
          <w:p w:rsidR="009A0CFB" w:rsidRPr="00CF54F8" w:rsidRDefault="009A0CFB" w:rsidP="009A0CFB">
            <w:pPr>
              <w:tabs>
                <w:tab w:val="left" w:pos="3633"/>
              </w:tabs>
              <w:jc w:val="both"/>
              <w:rPr>
                <w:rFonts w:ascii="Times New Roman" w:hAnsi="Times New Roman" w:cs="Times New Roman"/>
                <w:bCs/>
                <w:iCs/>
                <w:sz w:val="20"/>
                <w:szCs w:val="20"/>
              </w:rPr>
            </w:pPr>
            <w:r w:rsidRPr="00CF54F8">
              <w:rPr>
                <w:rFonts w:ascii="Times New Roman" w:hAnsi="Times New Roman" w:cs="Times New Roman"/>
                <w:bCs/>
                <w:iCs/>
                <w:sz w:val="20"/>
                <w:szCs w:val="20"/>
              </w:rPr>
              <w:t>1) Демографический метод (по источникам формирования). При установлении численности трудовых ресурсов по источникам формирования из числа лиц в трудоспособном возрасте вычитают неработающих нетрудоспособных лиц в трудоспособном возрасте (неработающих инвалидов I и II групп и неработающих, которые получают пенсию на льготных условиях) и прибавляют к ним численность занятых экономической деятельностью за пределами границ рабочего возраста.</w:t>
            </w:r>
          </w:p>
          <w:p w:rsidR="009A0CFB" w:rsidRPr="00CF54F8" w:rsidRDefault="009A0CFB" w:rsidP="009A0CFB">
            <w:pPr>
              <w:tabs>
                <w:tab w:val="left" w:pos="3633"/>
              </w:tabs>
              <w:jc w:val="both"/>
              <w:rPr>
                <w:rFonts w:ascii="Times New Roman" w:hAnsi="Times New Roman" w:cs="Times New Roman"/>
                <w:bCs/>
                <w:iCs/>
                <w:sz w:val="20"/>
                <w:szCs w:val="20"/>
              </w:rPr>
            </w:pPr>
            <w:r w:rsidRPr="00CF54F8">
              <w:rPr>
                <w:rFonts w:ascii="Times New Roman" w:hAnsi="Times New Roman" w:cs="Times New Roman"/>
                <w:bCs/>
                <w:iCs/>
                <w:sz w:val="20"/>
                <w:szCs w:val="20"/>
              </w:rPr>
              <w:t>2) Экономический метод (по фактической занятости). Численность трудовых ресурсов можно определить как совокупность всего фактически занятого населения, безработных, лиц, занятых учебой с отрывом от производства, и</w:t>
            </w:r>
          </w:p>
          <w:p w:rsidR="00DE5DB4" w:rsidRPr="00CF54F8" w:rsidRDefault="009A0CFB" w:rsidP="009A0CFB">
            <w:pPr>
              <w:tabs>
                <w:tab w:val="left" w:pos="3633"/>
              </w:tabs>
              <w:jc w:val="both"/>
              <w:rPr>
                <w:rFonts w:ascii="Times New Roman" w:hAnsi="Times New Roman" w:cs="Times New Roman"/>
                <w:sz w:val="20"/>
                <w:szCs w:val="20"/>
              </w:rPr>
            </w:pPr>
            <w:r w:rsidRPr="00CF54F8">
              <w:rPr>
                <w:rFonts w:ascii="Times New Roman" w:hAnsi="Times New Roman" w:cs="Times New Roman"/>
                <w:bCs/>
                <w:iCs/>
                <w:sz w:val="20"/>
                <w:szCs w:val="20"/>
              </w:rPr>
              <w:t>трудоспособных лиц в трудоспособном возрасте, не занятых трудовой деятельностью и не обучающихся.</w:t>
            </w:r>
          </w:p>
        </w:tc>
      </w:tr>
      <w:tr w:rsidR="00DE5DB4" w:rsidRPr="00B558AB" w:rsidTr="00CF54F8">
        <w:tc>
          <w:tcPr>
            <w:tcW w:w="4390" w:type="dxa"/>
          </w:tcPr>
          <w:p w:rsidR="00DE5DB4" w:rsidRPr="00CF54F8" w:rsidRDefault="00963AAC" w:rsidP="00015358">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5.</w:t>
            </w:r>
            <w:r w:rsidR="000D2F0C" w:rsidRPr="00CF54F8">
              <w:rPr>
                <w:rFonts w:ascii="Times New Roman" w:hAnsi="Times New Roman" w:cs="Times New Roman"/>
                <w:sz w:val="20"/>
                <w:szCs w:val="20"/>
              </w:rPr>
              <w:t xml:space="preserve"> </w:t>
            </w:r>
            <w:r w:rsidR="009A0CFB" w:rsidRPr="00CF54F8">
              <w:rPr>
                <w:rFonts w:ascii="Times New Roman" w:hAnsi="Times New Roman" w:cs="Times New Roman"/>
                <w:sz w:val="20"/>
                <w:szCs w:val="20"/>
              </w:rPr>
              <w:t>Абсолютные показатели естественного и механического движения трудовых ресурсов</w:t>
            </w:r>
          </w:p>
        </w:tc>
        <w:tc>
          <w:tcPr>
            <w:tcW w:w="10206" w:type="dxa"/>
          </w:tcPr>
          <w:p w:rsidR="009A0CFB" w:rsidRPr="00CF54F8" w:rsidRDefault="009A0CFB" w:rsidP="009A0CFB">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 xml:space="preserve">Естественное пополнение осуществляется за счет лиц, вступающих в трудоспособный возраст, и лиц, вовлеченных в экономическую деятельность за рассматриваемый период (пенсионеры, инвалиды и получающие пенсию на льготных условиях). Естественное выбытие осуществляется за счет </w:t>
            </w:r>
            <w:proofErr w:type="gramStart"/>
            <w:r w:rsidRPr="00CF54F8">
              <w:rPr>
                <w:rFonts w:ascii="Times New Roman" w:hAnsi="Times New Roman" w:cs="Times New Roman"/>
                <w:sz w:val="20"/>
                <w:szCs w:val="20"/>
              </w:rPr>
              <w:t>лиц,  вышедших</w:t>
            </w:r>
            <w:proofErr w:type="gramEnd"/>
            <w:r w:rsidRPr="00CF54F8">
              <w:rPr>
                <w:rFonts w:ascii="Times New Roman" w:hAnsi="Times New Roman" w:cs="Times New Roman"/>
                <w:sz w:val="20"/>
                <w:szCs w:val="20"/>
              </w:rPr>
              <w:t xml:space="preserve"> за пределы трудоспособного возраста, перешедших на инвалидность и пенсию на льготных условиях, и лиц рабочего возраста, умерших за рассматриваемый период времени. Естественный прирост - как разность между величинами естественного пополнения и естественного выбытия трудовых ресурсов.</w:t>
            </w:r>
          </w:p>
          <w:p w:rsidR="009A0CFB" w:rsidRPr="00CF54F8" w:rsidRDefault="009A0CFB" w:rsidP="009A0CFB">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 xml:space="preserve">Механическое пополнение происходит вследствие притока населения на изучаемую территорию, а убыль - за счет выбытия трудоспособного населения на другие территории. механический прирост - как разность величин механического пополнения и механического выбытия. </w:t>
            </w:r>
          </w:p>
          <w:p w:rsidR="00015358" w:rsidRPr="00CF54F8" w:rsidRDefault="009A0CFB" w:rsidP="009A0CFB">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Общий прирост трудовых ресурсов, представляющий сумму естественного и механического приростов.</w:t>
            </w:r>
          </w:p>
        </w:tc>
      </w:tr>
      <w:tr w:rsidR="00EE4B05" w:rsidRPr="00B558AB" w:rsidTr="00CF54F8">
        <w:tc>
          <w:tcPr>
            <w:tcW w:w="4390" w:type="dxa"/>
          </w:tcPr>
          <w:p w:rsidR="00EE4B05" w:rsidRPr="00CF54F8" w:rsidRDefault="00EE4B05" w:rsidP="00963AAC">
            <w:pPr>
              <w:tabs>
                <w:tab w:val="left" w:pos="3633"/>
              </w:tabs>
              <w:rPr>
                <w:rFonts w:ascii="Times New Roman" w:hAnsi="Times New Roman" w:cs="Times New Roman"/>
                <w:sz w:val="20"/>
                <w:szCs w:val="20"/>
              </w:rPr>
            </w:pPr>
            <w:r w:rsidRPr="00CF54F8">
              <w:rPr>
                <w:rFonts w:ascii="Times New Roman" w:hAnsi="Times New Roman" w:cs="Times New Roman"/>
                <w:sz w:val="20"/>
                <w:szCs w:val="20"/>
              </w:rPr>
              <w:t xml:space="preserve">6. </w:t>
            </w:r>
            <w:r w:rsidR="009A0CFB" w:rsidRPr="00CF54F8">
              <w:rPr>
                <w:rFonts w:ascii="Times New Roman" w:hAnsi="Times New Roman" w:cs="Times New Roman"/>
                <w:sz w:val="20"/>
                <w:szCs w:val="20"/>
              </w:rPr>
              <w:t>Показатели уровня безработицы</w:t>
            </w:r>
          </w:p>
        </w:tc>
        <w:tc>
          <w:tcPr>
            <w:tcW w:w="10206" w:type="dxa"/>
          </w:tcPr>
          <w:p w:rsidR="00EE4B05" w:rsidRPr="00CF54F8" w:rsidRDefault="005664D8" w:rsidP="005664D8">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В РФ применяется методика общей численности безработных уровня общей и зарегистрированной безработицы. На ее основе применяются два способа расчета уровня безработицы.</w:t>
            </w:r>
          </w:p>
          <w:p w:rsidR="005664D8" w:rsidRPr="00CF54F8" w:rsidRDefault="005664D8" w:rsidP="00190A4D">
            <w:pPr>
              <w:pStyle w:val="ac"/>
              <w:numPr>
                <w:ilvl w:val="0"/>
                <w:numId w:val="13"/>
              </w:numPr>
              <w:tabs>
                <w:tab w:val="left" w:pos="3633"/>
              </w:tabs>
              <w:jc w:val="both"/>
              <w:rPr>
                <w:sz w:val="20"/>
                <w:szCs w:val="20"/>
              </w:rPr>
            </w:pPr>
            <w:r w:rsidRPr="00CF54F8">
              <w:rPr>
                <w:sz w:val="20"/>
                <w:szCs w:val="20"/>
              </w:rPr>
              <w:t xml:space="preserve">Уровень безработицы, определяется отношением общей численности безработных к численности </w:t>
            </w:r>
            <w:r w:rsidR="00190A4D" w:rsidRPr="00CF54F8">
              <w:rPr>
                <w:sz w:val="20"/>
                <w:szCs w:val="20"/>
              </w:rPr>
              <w:t>рабочей силы, в процентах.</w:t>
            </w:r>
          </w:p>
          <w:p w:rsidR="00190A4D" w:rsidRPr="00CF54F8" w:rsidRDefault="00190A4D" w:rsidP="00190A4D">
            <w:pPr>
              <w:pStyle w:val="ac"/>
              <w:numPr>
                <w:ilvl w:val="0"/>
                <w:numId w:val="13"/>
              </w:numPr>
              <w:tabs>
                <w:tab w:val="left" w:pos="3633"/>
              </w:tabs>
              <w:jc w:val="both"/>
              <w:rPr>
                <w:sz w:val="20"/>
                <w:szCs w:val="20"/>
              </w:rPr>
            </w:pPr>
            <w:r w:rsidRPr="00CF54F8">
              <w:rPr>
                <w:sz w:val="20"/>
                <w:szCs w:val="20"/>
              </w:rPr>
              <w:t>Уровень зарегистрированной безработицы определяется отношением численности зарегистрированных безработных в органах службы занятости населения к общей численности рабочей силы, в процентах.</w:t>
            </w:r>
          </w:p>
        </w:tc>
      </w:tr>
      <w:tr w:rsidR="000D2F0C" w:rsidRPr="00B558AB" w:rsidTr="00CF54F8">
        <w:tc>
          <w:tcPr>
            <w:tcW w:w="4390" w:type="dxa"/>
          </w:tcPr>
          <w:p w:rsidR="000D2F0C" w:rsidRPr="00CF54F8" w:rsidRDefault="000D2F0C" w:rsidP="00190A4D">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xml:space="preserve">7. </w:t>
            </w:r>
            <w:r w:rsidR="00190A4D" w:rsidRPr="00CF54F8">
              <w:rPr>
                <w:rFonts w:ascii="Times New Roman" w:hAnsi="Times New Roman" w:cs="Times New Roman"/>
                <w:sz w:val="20"/>
                <w:szCs w:val="20"/>
              </w:rPr>
              <w:t>Показатели объема и структуры национального богатства</w:t>
            </w:r>
          </w:p>
        </w:tc>
        <w:tc>
          <w:tcPr>
            <w:tcW w:w="10206" w:type="dxa"/>
          </w:tcPr>
          <w:p w:rsidR="00190A4D" w:rsidRPr="00CF54F8" w:rsidRDefault="00190A4D" w:rsidP="00190A4D">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Национальное богатство – совокупность накопленных ресурсов в стране (экономических активов), создающих необходимые условия производства товаров, оказания услуг и обеспечения жизни людей.</w:t>
            </w:r>
          </w:p>
          <w:p w:rsidR="000D2F0C" w:rsidRPr="00CF54F8" w:rsidRDefault="00190A4D" w:rsidP="00190A4D">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Объем национального богатства исчисляется в стоимостном выражении в текущих и сопоставимых (постоянных ценах) на определенный момент времени (на начало и конец года).</w:t>
            </w:r>
          </w:p>
          <w:p w:rsidR="00190A4D" w:rsidRPr="00CF54F8" w:rsidRDefault="00190A4D" w:rsidP="00190A4D">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Экономические активы, включаемые в состав НБ в соответствии с</w:t>
            </w:r>
            <w:r w:rsidR="00EC0A05" w:rsidRPr="00CF54F8">
              <w:rPr>
                <w:rFonts w:ascii="Times New Roman" w:hAnsi="Times New Roman" w:cs="Times New Roman"/>
                <w:sz w:val="20"/>
                <w:szCs w:val="20"/>
              </w:rPr>
              <w:t xml:space="preserve"> </w:t>
            </w:r>
            <w:r w:rsidRPr="00CF54F8">
              <w:rPr>
                <w:rFonts w:ascii="Times New Roman" w:hAnsi="Times New Roman" w:cs="Times New Roman"/>
                <w:sz w:val="20"/>
                <w:szCs w:val="20"/>
              </w:rPr>
              <w:t>рекомендациями Статистической комиссии ООН, подразделяются на две</w:t>
            </w:r>
            <w:r w:rsidR="00EC0A05" w:rsidRPr="00CF54F8">
              <w:rPr>
                <w:rFonts w:ascii="Times New Roman" w:hAnsi="Times New Roman" w:cs="Times New Roman"/>
                <w:sz w:val="20"/>
                <w:szCs w:val="20"/>
              </w:rPr>
              <w:t xml:space="preserve"> </w:t>
            </w:r>
            <w:r w:rsidRPr="00CF54F8">
              <w:rPr>
                <w:rFonts w:ascii="Times New Roman" w:hAnsi="Times New Roman" w:cs="Times New Roman"/>
                <w:sz w:val="20"/>
                <w:szCs w:val="20"/>
              </w:rPr>
              <w:t>основные группы: нефинансовые и финансовые.</w:t>
            </w:r>
            <w:r w:rsidR="00EC0A05" w:rsidRPr="00CF54F8">
              <w:rPr>
                <w:rFonts w:ascii="Times New Roman" w:hAnsi="Times New Roman" w:cs="Times New Roman"/>
                <w:sz w:val="20"/>
                <w:szCs w:val="20"/>
              </w:rPr>
              <w:t xml:space="preserve"> </w:t>
            </w:r>
            <w:r w:rsidRPr="00CF54F8">
              <w:rPr>
                <w:rFonts w:ascii="Times New Roman" w:hAnsi="Times New Roman" w:cs="Times New Roman"/>
                <w:sz w:val="20"/>
                <w:szCs w:val="20"/>
              </w:rPr>
              <w:t xml:space="preserve">В зависимости от способа создания </w:t>
            </w:r>
            <w:r w:rsidRPr="00CF54F8">
              <w:rPr>
                <w:rFonts w:ascii="Times New Roman" w:hAnsi="Times New Roman" w:cs="Times New Roman"/>
                <w:sz w:val="20"/>
                <w:szCs w:val="20"/>
              </w:rPr>
              <w:lastRenderedPageBreak/>
              <w:t>нефинансовые активы в свою очередь</w:t>
            </w:r>
            <w:r w:rsidR="00EC0A05" w:rsidRPr="00CF54F8">
              <w:rPr>
                <w:rFonts w:ascii="Times New Roman" w:hAnsi="Times New Roman" w:cs="Times New Roman"/>
                <w:sz w:val="20"/>
                <w:szCs w:val="20"/>
              </w:rPr>
              <w:t xml:space="preserve"> </w:t>
            </w:r>
            <w:r w:rsidRPr="00CF54F8">
              <w:rPr>
                <w:rFonts w:ascii="Times New Roman" w:hAnsi="Times New Roman" w:cs="Times New Roman"/>
                <w:sz w:val="20"/>
                <w:szCs w:val="20"/>
              </w:rPr>
              <w:t>подразделяются на нефинансовые произведенные активы и нефинансовые</w:t>
            </w:r>
            <w:r w:rsidR="00EC0A05" w:rsidRPr="00CF54F8">
              <w:rPr>
                <w:rFonts w:ascii="Times New Roman" w:hAnsi="Times New Roman" w:cs="Times New Roman"/>
                <w:sz w:val="20"/>
                <w:szCs w:val="20"/>
              </w:rPr>
              <w:t xml:space="preserve"> </w:t>
            </w:r>
            <w:r w:rsidRPr="00CF54F8">
              <w:rPr>
                <w:rFonts w:ascii="Times New Roman" w:hAnsi="Times New Roman" w:cs="Times New Roman"/>
                <w:sz w:val="20"/>
                <w:szCs w:val="20"/>
              </w:rPr>
              <w:t>непроизведенные активы</w:t>
            </w:r>
            <w:r w:rsidR="00EC0A05" w:rsidRPr="00CF54F8">
              <w:rPr>
                <w:rFonts w:ascii="Times New Roman" w:hAnsi="Times New Roman" w:cs="Times New Roman"/>
                <w:sz w:val="20"/>
                <w:szCs w:val="20"/>
              </w:rPr>
              <w:t>.</w:t>
            </w:r>
          </w:p>
        </w:tc>
      </w:tr>
      <w:tr w:rsidR="00DE5DB4" w:rsidRPr="00B558AB" w:rsidTr="00CF54F8">
        <w:tc>
          <w:tcPr>
            <w:tcW w:w="4390" w:type="dxa"/>
          </w:tcPr>
          <w:p w:rsidR="00DE5DB4" w:rsidRPr="00CF54F8" w:rsidRDefault="000D2F0C" w:rsidP="00084A3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lastRenderedPageBreak/>
              <w:t>8</w:t>
            </w:r>
            <w:r w:rsidR="00963AAC" w:rsidRPr="00CF54F8">
              <w:rPr>
                <w:rFonts w:ascii="Times New Roman" w:hAnsi="Times New Roman" w:cs="Times New Roman"/>
                <w:sz w:val="20"/>
                <w:szCs w:val="20"/>
              </w:rPr>
              <w:t>.</w:t>
            </w:r>
            <w:r w:rsidR="00760569" w:rsidRPr="00CF54F8">
              <w:rPr>
                <w:rFonts w:ascii="Times New Roman" w:hAnsi="Times New Roman" w:cs="Times New Roman"/>
                <w:sz w:val="20"/>
                <w:szCs w:val="20"/>
              </w:rPr>
              <w:t xml:space="preserve"> </w:t>
            </w:r>
            <w:r w:rsidR="00527ED6" w:rsidRPr="00CF54F8">
              <w:rPr>
                <w:rFonts w:ascii="Times New Roman" w:hAnsi="Times New Roman" w:cs="Times New Roman"/>
                <w:sz w:val="20"/>
                <w:szCs w:val="20"/>
              </w:rPr>
              <w:t xml:space="preserve">Показатели состояния и </w:t>
            </w:r>
            <w:r w:rsidR="000A1A7C" w:rsidRPr="00CF54F8">
              <w:rPr>
                <w:rFonts w:ascii="Times New Roman" w:hAnsi="Times New Roman" w:cs="Times New Roman"/>
                <w:sz w:val="20"/>
                <w:szCs w:val="20"/>
              </w:rPr>
              <w:t>воспроизводство</w:t>
            </w:r>
            <w:r w:rsidR="00527ED6" w:rsidRPr="00CF54F8">
              <w:rPr>
                <w:rFonts w:ascii="Times New Roman" w:hAnsi="Times New Roman" w:cs="Times New Roman"/>
                <w:sz w:val="20"/>
                <w:szCs w:val="20"/>
              </w:rPr>
              <w:t xml:space="preserve"> основных фондов</w:t>
            </w:r>
          </w:p>
        </w:tc>
        <w:tc>
          <w:tcPr>
            <w:tcW w:w="10206" w:type="dxa"/>
          </w:tcPr>
          <w:p w:rsidR="000A1A7C" w:rsidRPr="00CF54F8" w:rsidRDefault="000A1A7C" w:rsidP="000A1A7C">
            <w:pPr>
              <w:pStyle w:val="futurismarkdown-paragraph"/>
              <w:shd w:val="clear" w:color="auto" w:fill="FFFFFF"/>
              <w:spacing w:before="0" w:beforeAutospacing="0" w:after="0" w:afterAutospacing="0"/>
              <w:jc w:val="both"/>
              <w:rPr>
                <w:rFonts w:eastAsiaTheme="minorHAnsi"/>
                <w:sz w:val="20"/>
                <w:szCs w:val="20"/>
                <w:lang w:eastAsia="en-US"/>
              </w:rPr>
            </w:pPr>
            <w:r w:rsidRPr="00CF54F8">
              <w:rPr>
                <w:rFonts w:eastAsiaTheme="minorHAnsi"/>
                <w:sz w:val="20"/>
                <w:szCs w:val="20"/>
                <w:lang w:eastAsia="en-US"/>
              </w:rPr>
              <w:t xml:space="preserve">К показателям состояния основных фондов относятся коэффициенты износа и годности. Они определяются обычно на начало и конец года. Коэффициент износа основных фондов исчисляется как отношение суммы износа на определенный момент времени к полной учетной стоимости основных фондов на этот же момент. Коэффициент годности рассчитывается как отношение остаточной балансовой стоимости на определенный момент времени к полной учетной стоимости основных фондов на этот же момент. </w:t>
            </w:r>
          </w:p>
          <w:p w:rsidR="00527ED6" w:rsidRPr="00CF54F8" w:rsidRDefault="000A1A7C" w:rsidP="000A1A7C">
            <w:pPr>
              <w:pStyle w:val="futurismarkdown-paragraph"/>
              <w:shd w:val="clear" w:color="auto" w:fill="FFFFFF"/>
              <w:spacing w:before="0" w:beforeAutospacing="0" w:after="0" w:afterAutospacing="0"/>
              <w:jc w:val="both"/>
              <w:rPr>
                <w:rFonts w:eastAsiaTheme="minorHAnsi"/>
                <w:sz w:val="20"/>
                <w:szCs w:val="20"/>
                <w:lang w:eastAsia="en-US"/>
              </w:rPr>
            </w:pPr>
            <w:r w:rsidRPr="00CF54F8">
              <w:rPr>
                <w:rFonts w:eastAsiaTheme="minorHAnsi"/>
                <w:sz w:val="20"/>
                <w:szCs w:val="20"/>
                <w:lang w:eastAsia="en-US"/>
              </w:rPr>
              <w:t>Воспроизводство основных фондов характеризуется с помощью показателей обновления и выбытия. Коэффициент обновления основных фондов за период исчисляется путем деления полной учетной стоимости поступивших в течение отчетного периода новых основных фондов на полную учетную стоимость всех основных фондов на конец этого периода. Коэффициент выбытия основных фондов представляет собой отношение полной учетной стоимости выбывших в течение периода основных фондов к полной учетной стоимости основных фондов на начало этого периода.</w:t>
            </w:r>
          </w:p>
        </w:tc>
      </w:tr>
      <w:tr w:rsidR="00002DA0" w:rsidRPr="00B558AB" w:rsidTr="00CF54F8">
        <w:tc>
          <w:tcPr>
            <w:tcW w:w="4390" w:type="dxa"/>
          </w:tcPr>
          <w:p w:rsidR="00002DA0" w:rsidRPr="00CF54F8" w:rsidRDefault="000D2F0C" w:rsidP="00874561">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9</w:t>
            </w:r>
            <w:r w:rsidR="00002DA0" w:rsidRPr="00CF54F8">
              <w:rPr>
                <w:rFonts w:ascii="Times New Roman" w:hAnsi="Times New Roman" w:cs="Times New Roman"/>
                <w:sz w:val="20"/>
                <w:szCs w:val="20"/>
              </w:rPr>
              <w:t xml:space="preserve">. </w:t>
            </w:r>
            <w:r w:rsidR="00874561" w:rsidRPr="00CF54F8">
              <w:rPr>
                <w:rFonts w:ascii="Times New Roman" w:hAnsi="Times New Roman" w:cs="Times New Roman"/>
                <w:sz w:val="20"/>
                <w:szCs w:val="20"/>
              </w:rPr>
              <w:t xml:space="preserve">Что отражают показатели фондоотдачи и </w:t>
            </w:r>
            <w:proofErr w:type="spellStart"/>
            <w:r w:rsidR="00874561" w:rsidRPr="00CF54F8">
              <w:rPr>
                <w:rFonts w:ascii="Times New Roman" w:hAnsi="Times New Roman" w:cs="Times New Roman"/>
                <w:sz w:val="20"/>
                <w:szCs w:val="20"/>
              </w:rPr>
              <w:t>фондоемкости</w:t>
            </w:r>
            <w:proofErr w:type="spellEnd"/>
            <w:r w:rsidR="00874561" w:rsidRPr="00CF54F8">
              <w:rPr>
                <w:rFonts w:ascii="Times New Roman" w:hAnsi="Times New Roman" w:cs="Times New Roman"/>
                <w:sz w:val="20"/>
                <w:szCs w:val="20"/>
              </w:rPr>
              <w:t>, как они исчисляются</w:t>
            </w:r>
          </w:p>
        </w:tc>
        <w:tc>
          <w:tcPr>
            <w:tcW w:w="10206" w:type="dxa"/>
          </w:tcPr>
          <w:p w:rsidR="00874561" w:rsidRPr="00CF54F8" w:rsidRDefault="000A1A7C" w:rsidP="00874561">
            <w:pPr>
              <w:pStyle w:val="futurismarkdown-paragraph"/>
              <w:shd w:val="clear" w:color="auto" w:fill="FFFFFF"/>
              <w:spacing w:before="0" w:beforeAutospacing="0" w:after="0" w:afterAutospacing="0"/>
              <w:jc w:val="both"/>
              <w:rPr>
                <w:rFonts w:eastAsiaTheme="minorHAnsi"/>
                <w:sz w:val="20"/>
                <w:szCs w:val="20"/>
                <w:lang w:eastAsia="en-US"/>
              </w:rPr>
            </w:pPr>
            <w:r w:rsidRPr="00CF54F8">
              <w:rPr>
                <w:rFonts w:eastAsiaTheme="minorHAnsi"/>
                <w:sz w:val="20"/>
                <w:szCs w:val="20"/>
                <w:lang w:eastAsia="en-US"/>
              </w:rPr>
              <w:t xml:space="preserve">Одним из важнейших показателей эффективности использования основных фондов является показатель фондоотдачи, который исчисляется путем деления стоимости выпущенной за период продукции на среднюю за тот же период полную учетную стоимость основных фондов. Он показывает, сколько продукции получено на каждую денежную единицу, вложенную в основные фонды. </w:t>
            </w:r>
            <w:r w:rsidR="00874561" w:rsidRPr="00CF54F8">
              <w:rPr>
                <w:rFonts w:eastAsiaTheme="minorHAnsi"/>
                <w:sz w:val="20"/>
                <w:szCs w:val="20"/>
                <w:lang w:eastAsia="en-US"/>
              </w:rPr>
              <w:t xml:space="preserve"> </w:t>
            </w:r>
            <w:r w:rsidRPr="00CF54F8">
              <w:rPr>
                <w:rFonts w:eastAsiaTheme="minorHAnsi"/>
                <w:sz w:val="20"/>
                <w:szCs w:val="20"/>
                <w:lang w:eastAsia="en-US"/>
              </w:rPr>
              <w:t xml:space="preserve">Обратная величина показателя фондоотдачи называется </w:t>
            </w:r>
            <w:proofErr w:type="spellStart"/>
            <w:r w:rsidRPr="00CF54F8">
              <w:rPr>
                <w:rFonts w:eastAsiaTheme="minorHAnsi"/>
                <w:sz w:val="20"/>
                <w:szCs w:val="20"/>
                <w:lang w:eastAsia="en-US"/>
              </w:rPr>
              <w:t>фондоемкостью</w:t>
            </w:r>
            <w:proofErr w:type="spellEnd"/>
            <w:r w:rsidRPr="00CF54F8">
              <w:rPr>
                <w:rFonts w:eastAsiaTheme="minorHAnsi"/>
                <w:sz w:val="20"/>
                <w:szCs w:val="20"/>
                <w:lang w:eastAsia="en-US"/>
              </w:rPr>
              <w:t>. Она отражает потребность в основном капитале на единицу стоимости продукции</w:t>
            </w:r>
            <w:proofErr w:type="gramStart"/>
            <w:r w:rsidRPr="00CF54F8">
              <w:rPr>
                <w:rFonts w:eastAsiaTheme="minorHAnsi"/>
                <w:sz w:val="20"/>
                <w:szCs w:val="20"/>
                <w:lang w:eastAsia="en-US"/>
              </w:rPr>
              <w:t>.</w:t>
            </w:r>
            <w:proofErr w:type="gramEnd"/>
            <w:r w:rsidR="00874561" w:rsidRPr="00CF54F8">
              <w:rPr>
                <w:sz w:val="20"/>
                <w:szCs w:val="20"/>
              </w:rPr>
              <w:t xml:space="preserve"> и</w:t>
            </w:r>
            <w:r w:rsidR="00874561" w:rsidRPr="00CF54F8">
              <w:rPr>
                <w:rFonts w:eastAsiaTheme="minorHAnsi"/>
                <w:sz w:val="20"/>
                <w:szCs w:val="20"/>
                <w:lang w:eastAsia="en-US"/>
              </w:rPr>
              <w:t xml:space="preserve"> характеризует стоимость основных производственных фондов, приходящуюся на 1 рубль произведенной продукции.</w:t>
            </w:r>
          </w:p>
        </w:tc>
      </w:tr>
      <w:tr w:rsidR="00DE5DB4" w:rsidRPr="00B558AB" w:rsidTr="00CF54F8">
        <w:tc>
          <w:tcPr>
            <w:tcW w:w="4390" w:type="dxa"/>
          </w:tcPr>
          <w:p w:rsidR="00DE5DB4" w:rsidRPr="00CF54F8" w:rsidRDefault="000D2F0C" w:rsidP="00084A3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10</w:t>
            </w:r>
            <w:r w:rsidR="00963AAC" w:rsidRPr="00CF54F8">
              <w:rPr>
                <w:rFonts w:ascii="Times New Roman" w:hAnsi="Times New Roman" w:cs="Times New Roman"/>
                <w:sz w:val="20"/>
                <w:szCs w:val="20"/>
              </w:rPr>
              <w:t xml:space="preserve">. </w:t>
            </w:r>
            <w:r w:rsidR="00874561" w:rsidRPr="00CF54F8">
              <w:rPr>
                <w:rFonts w:ascii="Times New Roman" w:hAnsi="Times New Roman" w:cs="Times New Roman"/>
                <w:sz w:val="20"/>
                <w:szCs w:val="20"/>
              </w:rPr>
              <w:t>Показатели эффективности использования оборотных средств</w:t>
            </w:r>
          </w:p>
        </w:tc>
        <w:tc>
          <w:tcPr>
            <w:tcW w:w="10206" w:type="dxa"/>
          </w:tcPr>
          <w:p w:rsidR="00874561" w:rsidRPr="00CF54F8" w:rsidRDefault="00874561" w:rsidP="00874561">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xml:space="preserve">Эффективность использования оборотных средств характеризуется следующими показателями: </w:t>
            </w:r>
          </w:p>
          <w:p w:rsidR="00760569" w:rsidRPr="00CF54F8" w:rsidRDefault="00874561" w:rsidP="00874561">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коэффициентом оборачиваемости, который показывает число оборотов за период и определяется отношением объема реализованной продукции за отчетный период к среднему остатку оборотных средств;</w:t>
            </w:r>
          </w:p>
          <w:p w:rsidR="00874561" w:rsidRPr="00CF54F8" w:rsidRDefault="00874561" w:rsidP="00874561">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коэффициентом закрепления, который характеризует размер оборотных средств, израсходованных для получения реализованной продукции стоимостью 1 руб.</w:t>
            </w:r>
            <w:r w:rsidR="0042192F" w:rsidRPr="00CF54F8">
              <w:rPr>
                <w:rFonts w:ascii="Times New Roman" w:hAnsi="Times New Roman" w:cs="Times New Roman"/>
                <w:sz w:val="20"/>
                <w:szCs w:val="20"/>
              </w:rPr>
              <w:t xml:space="preserve"> (показатель обратный коэффициенту оборачиваемости)</w:t>
            </w:r>
          </w:p>
          <w:p w:rsidR="00874561" w:rsidRPr="00CF54F8" w:rsidRDefault="00874561" w:rsidP="00874561">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показателем продолжительности одного оборота оборотных средств в днях</w:t>
            </w:r>
            <w:r w:rsidR="0042192F" w:rsidRPr="00CF54F8">
              <w:rPr>
                <w:rFonts w:ascii="Times New Roman" w:hAnsi="Times New Roman" w:cs="Times New Roman"/>
                <w:sz w:val="20"/>
                <w:szCs w:val="20"/>
              </w:rPr>
              <w:t>,</w:t>
            </w:r>
            <w:r w:rsidR="0042192F" w:rsidRPr="00CF54F8">
              <w:rPr>
                <w:sz w:val="20"/>
                <w:szCs w:val="20"/>
              </w:rPr>
              <w:t xml:space="preserve"> </w:t>
            </w:r>
            <w:r w:rsidR="0042192F" w:rsidRPr="00CF54F8">
              <w:rPr>
                <w:rFonts w:ascii="Times New Roman" w:hAnsi="Times New Roman" w:cs="Times New Roman"/>
                <w:sz w:val="20"/>
                <w:szCs w:val="20"/>
              </w:rPr>
              <w:t>определяется отношением календарной продолжительности периода, за который определяется показатель к коэффициенту оборачиваемости.</w:t>
            </w:r>
          </w:p>
        </w:tc>
      </w:tr>
      <w:tr w:rsidR="00DE5DB4" w:rsidRPr="00B558AB" w:rsidTr="00CF54F8">
        <w:tc>
          <w:tcPr>
            <w:tcW w:w="4390" w:type="dxa"/>
          </w:tcPr>
          <w:p w:rsidR="00DE5DB4" w:rsidRPr="00CF54F8" w:rsidRDefault="00002DA0" w:rsidP="00084A35">
            <w:pPr>
              <w:tabs>
                <w:tab w:val="left" w:pos="3633"/>
              </w:tabs>
              <w:jc w:val="both"/>
              <w:rPr>
                <w:rFonts w:ascii="Times New Roman" w:hAnsi="Times New Roman" w:cs="Times New Roman"/>
                <w:color w:val="FF0000"/>
                <w:sz w:val="20"/>
                <w:szCs w:val="20"/>
              </w:rPr>
            </w:pPr>
            <w:r w:rsidRPr="00CF54F8">
              <w:rPr>
                <w:rFonts w:ascii="Times New Roman" w:hAnsi="Times New Roman" w:cs="Times New Roman"/>
                <w:sz w:val="20"/>
                <w:szCs w:val="20"/>
              </w:rPr>
              <w:t>1</w:t>
            </w:r>
            <w:r w:rsidR="000D2F0C" w:rsidRPr="00CF54F8">
              <w:rPr>
                <w:rFonts w:ascii="Times New Roman" w:hAnsi="Times New Roman" w:cs="Times New Roman"/>
                <w:sz w:val="20"/>
                <w:szCs w:val="20"/>
              </w:rPr>
              <w:t>1</w:t>
            </w:r>
            <w:r w:rsidR="00963AAC" w:rsidRPr="00CF54F8">
              <w:rPr>
                <w:rFonts w:ascii="Times New Roman" w:hAnsi="Times New Roman" w:cs="Times New Roman"/>
                <w:sz w:val="20"/>
                <w:szCs w:val="20"/>
              </w:rPr>
              <w:t xml:space="preserve">. </w:t>
            </w:r>
            <w:r w:rsidR="0042192F" w:rsidRPr="00CF54F8">
              <w:rPr>
                <w:rFonts w:ascii="Times New Roman" w:hAnsi="Times New Roman" w:cs="Times New Roman"/>
                <w:sz w:val="20"/>
                <w:szCs w:val="20"/>
              </w:rPr>
              <w:t>Методы исчисления валового внутреннего продукта</w:t>
            </w:r>
          </w:p>
        </w:tc>
        <w:tc>
          <w:tcPr>
            <w:tcW w:w="10206" w:type="dxa"/>
          </w:tcPr>
          <w:p w:rsidR="00DE5DB4" w:rsidRPr="00CF54F8" w:rsidRDefault="0042192F" w:rsidP="007E32E3">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1. Производственный метод состоит в вычислении ВВП суммированием валовой добавленной стоимости по отраслям (секторам) экономики. Причем ВДС, в свою очередь, определяется разностью между выпуском товаров и услуг, т. е. валовым выпуском, и стоимостью товаров и услуг, полностью потребленных в процессе производства.</w:t>
            </w:r>
            <w:r w:rsidR="007E32E3" w:rsidRPr="00CF54F8">
              <w:rPr>
                <w:rFonts w:ascii="Times New Roman" w:hAnsi="Times New Roman" w:cs="Times New Roman"/>
                <w:sz w:val="20"/>
                <w:szCs w:val="20"/>
              </w:rPr>
              <w:t xml:space="preserve"> Чистые налоги на продукты и на импорт добавляются к сумме валовой добавленной стоимости (в основных ценах) для того, чтобы получить ВВП в рыночных ценах.</w:t>
            </w:r>
          </w:p>
          <w:p w:rsidR="007E32E3" w:rsidRPr="00CF54F8" w:rsidRDefault="007E32E3" w:rsidP="007E32E3">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2. По методу использования ВВП определяется суммированием составляющих элементов конечного использования: расходов на конечное национальное потребление, валовое накопление сальдо экспорта и импорта товаров и услуг.</w:t>
            </w:r>
          </w:p>
          <w:p w:rsidR="007E32E3" w:rsidRPr="00CF54F8" w:rsidRDefault="007E32E3" w:rsidP="007E32E3">
            <w:pPr>
              <w:tabs>
                <w:tab w:val="left" w:pos="3633"/>
              </w:tabs>
              <w:spacing w:line="240" w:lineRule="auto"/>
              <w:jc w:val="both"/>
              <w:rPr>
                <w:rFonts w:ascii="Times New Roman" w:hAnsi="Times New Roman" w:cs="Times New Roman"/>
                <w:sz w:val="20"/>
                <w:szCs w:val="20"/>
              </w:rPr>
            </w:pPr>
            <w:r w:rsidRPr="00CF54F8">
              <w:rPr>
                <w:rFonts w:ascii="Times New Roman" w:hAnsi="Times New Roman" w:cs="Times New Roman"/>
                <w:sz w:val="20"/>
                <w:szCs w:val="20"/>
              </w:rPr>
              <w:t>3. Распределительный метод предполагает включение в состав ВВП следующих видов первичных доходов: 1) оплаты труда наемных работников (заработная плата плюс отчисления на социальное страхование); 2) чистых налогов на производство и импорт (налоги на производство и импорт минус субсидии на производство и импорт); 3) валовой прибыли и валовых смешанных доходов</w:t>
            </w:r>
          </w:p>
        </w:tc>
      </w:tr>
      <w:tr w:rsidR="00963AAC" w:rsidRPr="00B558AB" w:rsidTr="00CF54F8">
        <w:tc>
          <w:tcPr>
            <w:tcW w:w="4390" w:type="dxa"/>
          </w:tcPr>
          <w:p w:rsidR="00963AAC" w:rsidRPr="00CF54F8" w:rsidRDefault="00EE4B05" w:rsidP="00084A3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w:t>
            </w:r>
            <w:r w:rsidR="000D2F0C" w:rsidRPr="00CF54F8">
              <w:rPr>
                <w:rFonts w:ascii="Times New Roman" w:hAnsi="Times New Roman" w:cs="Times New Roman"/>
                <w:sz w:val="20"/>
                <w:szCs w:val="20"/>
              </w:rPr>
              <w:t>2</w:t>
            </w:r>
            <w:r w:rsidR="004C582B" w:rsidRPr="00CF54F8">
              <w:rPr>
                <w:rFonts w:ascii="Times New Roman" w:hAnsi="Times New Roman" w:cs="Times New Roman"/>
                <w:sz w:val="20"/>
                <w:szCs w:val="20"/>
              </w:rPr>
              <w:t xml:space="preserve">. </w:t>
            </w:r>
            <w:r w:rsidR="007E32E3" w:rsidRPr="00CF54F8">
              <w:rPr>
                <w:rFonts w:ascii="Times New Roman" w:hAnsi="Times New Roman" w:cs="Times New Roman"/>
                <w:sz w:val="20"/>
                <w:szCs w:val="20"/>
              </w:rPr>
              <w:t>Показатели численности персонала</w:t>
            </w:r>
          </w:p>
        </w:tc>
        <w:tc>
          <w:tcPr>
            <w:tcW w:w="10206" w:type="dxa"/>
          </w:tcPr>
          <w:p w:rsidR="007E32E3"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 Численность работников на определенную дату называется списочным составом, который устанавливается на каждый календарный день периода. При этом на каждый день учитывается количество явок и неявок на работу, а численность работников в праздничные и выходные дни принимается равной данным за предшествующий рабочий день.</w:t>
            </w:r>
          </w:p>
          <w:p w:rsidR="007E32E3"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lastRenderedPageBreak/>
              <w:t>2. Среднесписочная численность работников определяется путем деления календарного фонда времени на число календарных дней в периоде. Календарный фонд времени может быть рассчитан двумя основными способами:</w:t>
            </w:r>
          </w:p>
          <w:p w:rsidR="007E32E3"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 как сумма списочной численности за все календарные дни периода;</w:t>
            </w:r>
          </w:p>
          <w:p w:rsidR="00963AAC"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2) как сумма явок и неявок на работу.</w:t>
            </w:r>
          </w:p>
          <w:p w:rsidR="007E32E3"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Если предприятия работают неполный календарный период, то среднесписочная численность находится делением суммы списочной численности за календарные дни работы предприятия на число календарных дней в периоде</w:t>
            </w:r>
          </w:p>
        </w:tc>
      </w:tr>
      <w:tr w:rsidR="00963AAC" w:rsidRPr="00B558AB" w:rsidTr="00CF54F8">
        <w:tc>
          <w:tcPr>
            <w:tcW w:w="4390" w:type="dxa"/>
          </w:tcPr>
          <w:p w:rsidR="00963AAC" w:rsidRPr="00CF54F8" w:rsidRDefault="00EE4B05" w:rsidP="00084A35">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lastRenderedPageBreak/>
              <w:t>1</w:t>
            </w:r>
            <w:r w:rsidR="000D2F0C" w:rsidRPr="00CF54F8">
              <w:rPr>
                <w:rFonts w:ascii="Times New Roman" w:hAnsi="Times New Roman" w:cs="Times New Roman"/>
                <w:sz w:val="20"/>
                <w:szCs w:val="20"/>
              </w:rPr>
              <w:t>3.</w:t>
            </w:r>
            <w:r w:rsidR="003C686E" w:rsidRPr="00CF54F8">
              <w:rPr>
                <w:rFonts w:ascii="Times New Roman" w:hAnsi="Times New Roman" w:cs="Times New Roman"/>
                <w:sz w:val="20"/>
                <w:szCs w:val="20"/>
              </w:rPr>
              <w:t xml:space="preserve"> </w:t>
            </w:r>
            <w:r w:rsidR="00996899" w:rsidRPr="00CF54F8">
              <w:rPr>
                <w:rFonts w:ascii="Times New Roman" w:hAnsi="Times New Roman" w:cs="Times New Roman"/>
                <w:sz w:val="20"/>
                <w:szCs w:val="20"/>
              </w:rPr>
              <w:t>Показатели движения персонала</w:t>
            </w:r>
          </w:p>
        </w:tc>
        <w:tc>
          <w:tcPr>
            <w:tcW w:w="10206" w:type="dxa"/>
          </w:tcPr>
          <w:p w:rsidR="00002DA0" w:rsidRPr="00CF54F8" w:rsidRDefault="007E32E3" w:rsidP="007E32E3">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Движение численности работников предприятий статистика характеризует при помощи показателей оборота по приему (абсолютная численность принятых за период), по увольнению (абсолютная численность уволенных), общего оборота (сумма принятых и уволенных). Соответствующие показатели интенсивности оборота рассчитывают, как отношение оборота по приему, оборота по увольнению или общего оборота к среднесписочной численности и выражают в процентах. Для оценки ситуации с занятостью вычисляют коэффициент замещения рабочей силы как отношение числа принятых работников к числу уволенных или как соотношение между коэффициентами оборота по приему и по выбытию. Показатель при значении меньше 1 свидетельствует о сокращении числа рабочих мест.</w:t>
            </w:r>
          </w:p>
        </w:tc>
      </w:tr>
      <w:tr w:rsidR="00963AAC" w:rsidRPr="00B558AB" w:rsidTr="00CF54F8">
        <w:tc>
          <w:tcPr>
            <w:tcW w:w="4390" w:type="dxa"/>
          </w:tcPr>
          <w:p w:rsidR="00963AAC" w:rsidRPr="00CF54F8" w:rsidRDefault="00EE4B05" w:rsidP="00002DA0">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1</w:t>
            </w:r>
            <w:r w:rsidR="000D2F0C" w:rsidRPr="00CF54F8">
              <w:rPr>
                <w:rFonts w:ascii="Times New Roman" w:hAnsi="Times New Roman" w:cs="Times New Roman"/>
                <w:sz w:val="20"/>
                <w:szCs w:val="20"/>
              </w:rPr>
              <w:t>4</w:t>
            </w:r>
            <w:r w:rsidR="00963AAC" w:rsidRPr="00CF54F8">
              <w:rPr>
                <w:rFonts w:ascii="Times New Roman" w:hAnsi="Times New Roman" w:cs="Times New Roman"/>
                <w:sz w:val="20"/>
                <w:szCs w:val="20"/>
              </w:rPr>
              <w:t>.</w:t>
            </w:r>
            <w:r w:rsidR="003C686E" w:rsidRPr="00CF54F8">
              <w:rPr>
                <w:rFonts w:ascii="Times New Roman" w:hAnsi="Times New Roman" w:cs="Times New Roman"/>
                <w:sz w:val="20"/>
                <w:szCs w:val="20"/>
              </w:rPr>
              <w:t xml:space="preserve"> </w:t>
            </w:r>
            <w:r w:rsidR="00996899" w:rsidRPr="00CF54F8">
              <w:rPr>
                <w:rFonts w:ascii="Times New Roman" w:hAnsi="Times New Roman" w:cs="Times New Roman"/>
                <w:sz w:val="20"/>
                <w:szCs w:val="20"/>
              </w:rPr>
              <w:t>Показатели уровня производительности труда</w:t>
            </w:r>
          </w:p>
        </w:tc>
        <w:tc>
          <w:tcPr>
            <w:tcW w:w="10206" w:type="dxa"/>
          </w:tcPr>
          <w:p w:rsidR="00921018"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Мерой производительности труда является соотношение между объемом произведенной продукции и затраченным на ее производство количеством труда. Уровень производительности труда может быть измерен показателями выработки продукции на единицу труда или трудоемкости единицы продукции, которые находятся между собой в обратной зависимости. Показатель выработки может быть натуральным, трудовым и стоимостным (в зависимости от единиц измерения объема произведенной продукции).</w:t>
            </w:r>
          </w:p>
          <w:p w:rsidR="00996899"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В зависимости от того, в каких единицах измерения учтены затраты труда, могут быть рассчитаны следующие показатели производительности:</w:t>
            </w:r>
          </w:p>
          <w:p w:rsidR="00996899"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средняя выработка продукции на один отработанный человеко-час;</w:t>
            </w:r>
          </w:p>
          <w:p w:rsidR="00996899"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средняя выработка на один отработанный человеко-день;</w:t>
            </w:r>
          </w:p>
          <w:p w:rsidR="00996899"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средняя выработка на одного среднесписочного рабочего за период;</w:t>
            </w:r>
          </w:p>
          <w:p w:rsidR="00996899"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средняя выработка на одного работающего (из числа персонала основной деятельности) за период.</w:t>
            </w:r>
          </w:p>
        </w:tc>
      </w:tr>
      <w:tr w:rsidR="00963AAC" w:rsidRPr="00B558AB" w:rsidTr="00CF54F8">
        <w:tc>
          <w:tcPr>
            <w:tcW w:w="4390" w:type="dxa"/>
          </w:tcPr>
          <w:p w:rsidR="00963AAC" w:rsidRPr="00CF54F8" w:rsidRDefault="00EE4B05" w:rsidP="002E1703">
            <w:pPr>
              <w:tabs>
                <w:tab w:val="left" w:pos="3633"/>
              </w:tabs>
              <w:rPr>
                <w:rFonts w:ascii="Times New Roman" w:hAnsi="Times New Roman" w:cs="Times New Roman"/>
                <w:sz w:val="20"/>
                <w:szCs w:val="20"/>
              </w:rPr>
            </w:pPr>
            <w:r w:rsidRPr="00CF54F8">
              <w:rPr>
                <w:rFonts w:ascii="Times New Roman" w:hAnsi="Times New Roman" w:cs="Times New Roman"/>
                <w:sz w:val="20"/>
                <w:szCs w:val="20"/>
              </w:rPr>
              <w:t>1</w:t>
            </w:r>
            <w:r w:rsidR="000D2F0C" w:rsidRPr="00CF54F8">
              <w:rPr>
                <w:rFonts w:ascii="Times New Roman" w:hAnsi="Times New Roman" w:cs="Times New Roman"/>
                <w:sz w:val="20"/>
                <w:szCs w:val="20"/>
              </w:rPr>
              <w:t>5</w:t>
            </w:r>
            <w:r w:rsidR="00963AAC" w:rsidRPr="00CF54F8">
              <w:rPr>
                <w:rFonts w:ascii="Times New Roman" w:hAnsi="Times New Roman" w:cs="Times New Roman"/>
                <w:sz w:val="20"/>
                <w:szCs w:val="20"/>
              </w:rPr>
              <w:t>.</w:t>
            </w:r>
            <w:r w:rsidR="003C686E" w:rsidRPr="00CF54F8">
              <w:rPr>
                <w:rFonts w:ascii="Times New Roman" w:hAnsi="Times New Roman" w:cs="Times New Roman"/>
                <w:sz w:val="20"/>
                <w:szCs w:val="20"/>
              </w:rPr>
              <w:t xml:space="preserve"> </w:t>
            </w:r>
            <w:r w:rsidR="00996899" w:rsidRPr="00CF54F8">
              <w:rPr>
                <w:rFonts w:ascii="Times New Roman" w:hAnsi="Times New Roman" w:cs="Times New Roman"/>
                <w:sz w:val="20"/>
                <w:szCs w:val="20"/>
              </w:rPr>
              <w:t>Показатели денежных доходов населения</w:t>
            </w:r>
          </w:p>
        </w:tc>
        <w:tc>
          <w:tcPr>
            <w:tcW w:w="10206" w:type="dxa"/>
          </w:tcPr>
          <w:p w:rsidR="00413506" w:rsidRPr="00CF54F8" w:rsidRDefault="00996899" w:rsidP="00996899">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Для характеристики доходов населения в статистике используют</w:t>
            </w:r>
            <w:r w:rsidR="00EA6396" w:rsidRPr="00CF54F8">
              <w:rPr>
                <w:rFonts w:ascii="Times New Roman" w:hAnsi="Times New Roman" w:cs="Times New Roman"/>
                <w:sz w:val="20"/>
                <w:szCs w:val="20"/>
              </w:rPr>
              <w:t xml:space="preserve"> </w:t>
            </w:r>
            <w:r w:rsidRPr="00CF54F8">
              <w:rPr>
                <w:rFonts w:ascii="Times New Roman" w:hAnsi="Times New Roman" w:cs="Times New Roman"/>
                <w:sz w:val="20"/>
                <w:szCs w:val="20"/>
              </w:rPr>
              <w:t>показатели денежных и располагаемых доходов населения.</w:t>
            </w:r>
            <w:r w:rsidR="00EA6396" w:rsidRPr="00CF54F8">
              <w:rPr>
                <w:rFonts w:ascii="Times New Roman" w:hAnsi="Times New Roman" w:cs="Times New Roman"/>
                <w:sz w:val="20"/>
                <w:szCs w:val="20"/>
              </w:rPr>
              <w:t xml:space="preserve"> </w:t>
            </w:r>
            <w:r w:rsidRPr="00CF54F8">
              <w:rPr>
                <w:rFonts w:ascii="Times New Roman" w:hAnsi="Times New Roman" w:cs="Times New Roman"/>
                <w:sz w:val="20"/>
                <w:szCs w:val="20"/>
              </w:rPr>
              <w:t>Денежные доходы населения включают доходы лиц, занятых</w:t>
            </w:r>
            <w:r w:rsidR="00EA6396" w:rsidRPr="00CF54F8">
              <w:rPr>
                <w:rFonts w:ascii="Times New Roman" w:hAnsi="Times New Roman" w:cs="Times New Roman"/>
                <w:sz w:val="20"/>
                <w:szCs w:val="20"/>
              </w:rPr>
              <w:t xml:space="preserve"> </w:t>
            </w:r>
            <w:r w:rsidRPr="00CF54F8">
              <w:rPr>
                <w:rFonts w:ascii="Times New Roman" w:hAnsi="Times New Roman" w:cs="Times New Roman"/>
                <w:sz w:val="20"/>
                <w:szCs w:val="20"/>
              </w:rPr>
              <w:t>предпринимательской деятельностью, выплаченную заработную плату наемных работников (начисленную заработную плату, скорректированную на изменение просроченной задолженности), пенсии, пособия, стипендии и другие социальные трансферты, доходы от собственности в виде процентов по вкладам, ценным бумагам, дивидендов</w:t>
            </w:r>
            <w:r w:rsidR="00EA6396" w:rsidRPr="00CF54F8">
              <w:rPr>
                <w:rFonts w:ascii="Times New Roman" w:hAnsi="Times New Roman" w:cs="Times New Roman"/>
                <w:sz w:val="20"/>
                <w:szCs w:val="20"/>
              </w:rPr>
              <w:t xml:space="preserve"> </w:t>
            </w:r>
            <w:r w:rsidRPr="00CF54F8">
              <w:rPr>
                <w:rFonts w:ascii="Times New Roman" w:hAnsi="Times New Roman" w:cs="Times New Roman"/>
                <w:sz w:val="20"/>
                <w:szCs w:val="20"/>
              </w:rPr>
              <w:t>и другие доходы</w:t>
            </w:r>
            <w:r w:rsidR="00EA6396" w:rsidRPr="00CF54F8">
              <w:rPr>
                <w:rFonts w:ascii="Times New Roman" w:hAnsi="Times New Roman" w:cs="Times New Roman"/>
                <w:sz w:val="20"/>
                <w:szCs w:val="20"/>
              </w:rPr>
              <w:t>.</w:t>
            </w:r>
          </w:p>
          <w:p w:rsidR="00EA6396" w:rsidRPr="00CF54F8" w:rsidRDefault="00EA6396" w:rsidP="00EA6396">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Вычисляют следующие показатели денежных доходов населения:</w:t>
            </w:r>
          </w:p>
          <w:p w:rsidR="00EA6396" w:rsidRPr="00CF54F8" w:rsidRDefault="00EA6396" w:rsidP="00EA6396">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номинальные денежные доходы населения как сумма всех денежных доходов в ценах текущего периода;</w:t>
            </w:r>
          </w:p>
          <w:p w:rsidR="00EA6396" w:rsidRPr="00CF54F8" w:rsidRDefault="00EA6396" w:rsidP="00EA6396">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располагаемые денежные доходы (номинальные доходы за вычетом обязательных платежей и добровольных взносов);</w:t>
            </w:r>
          </w:p>
          <w:p w:rsidR="00EA6396" w:rsidRPr="00CF54F8" w:rsidRDefault="00EA6396" w:rsidP="00EA6396">
            <w:pPr>
              <w:tabs>
                <w:tab w:val="left" w:pos="3633"/>
              </w:tabs>
              <w:jc w:val="both"/>
              <w:rPr>
                <w:rFonts w:ascii="Times New Roman" w:hAnsi="Times New Roman" w:cs="Times New Roman"/>
                <w:sz w:val="20"/>
                <w:szCs w:val="20"/>
              </w:rPr>
            </w:pPr>
            <w:r w:rsidRPr="00CF54F8">
              <w:rPr>
                <w:rFonts w:ascii="Times New Roman" w:hAnsi="Times New Roman" w:cs="Times New Roman"/>
                <w:sz w:val="20"/>
                <w:szCs w:val="20"/>
              </w:rPr>
              <w:t>• реальные денежные доходы населения (показываются в индексной форме как результат деления индекса номинальных денежных доходов на индекс потребительских цен).</w:t>
            </w:r>
          </w:p>
        </w:tc>
      </w:tr>
    </w:tbl>
    <w:p w:rsidR="00DE5DB4" w:rsidRDefault="00DE5DB4" w:rsidP="000567D9">
      <w:pPr>
        <w:tabs>
          <w:tab w:val="left" w:pos="3633"/>
        </w:tabs>
        <w:rPr>
          <w:rFonts w:ascii="Times New Roman" w:hAnsi="Times New Roman" w:cs="Times New Roman"/>
          <w:sz w:val="28"/>
          <w:szCs w:val="28"/>
        </w:rPr>
      </w:pPr>
    </w:p>
    <w:p w:rsidR="00CF54F8" w:rsidRDefault="00CF54F8" w:rsidP="000567D9">
      <w:pPr>
        <w:tabs>
          <w:tab w:val="left" w:pos="3633"/>
        </w:tabs>
        <w:rPr>
          <w:rFonts w:ascii="Times New Roman" w:hAnsi="Times New Roman" w:cs="Times New Roman"/>
          <w:sz w:val="28"/>
          <w:szCs w:val="28"/>
        </w:rPr>
      </w:pPr>
    </w:p>
    <w:p w:rsidR="006747C3" w:rsidRPr="006747C3" w:rsidRDefault="006747C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lastRenderedPageBreak/>
        <w:t>Критерии</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и</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шкалы</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оценивания</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промежуточной</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аттестации</w:t>
      </w:r>
    </w:p>
    <w:p w:rsidR="006747C3" w:rsidRPr="006747C3" w:rsidRDefault="006747C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t>Шкала и критерии оценки (экзамен)</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5"/>
        <w:gridCol w:w="3970"/>
        <w:gridCol w:w="3828"/>
        <w:gridCol w:w="2521"/>
      </w:tblGrid>
      <w:tr w:rsidR="006747C3" w:rsidRPr="006747C3" w:rsidTr="006747C3">
        <w:trPr>
          <w:trHeight w:val="277"/>
        </w:trPr>
        <w:tc>
          <w:tcPr>
            <w:tcW w:w="4565" w:type="dxa"/>
          </w:tcPr>
          <w:p w:rsidR="006747C3" w:rsidRPr="006747C3" w:rsidRDefault="006747C3" w:rsidP="006747C3">
            <w:pPr>
              <w:widowControl w:val="0"/>
              <w:autoSpaceDE w:val="0"/>
              <w:autoSpaceDN w:val="0"/>
              <w:spacing w:after="0" w:line="240" w:lineRule="auto"/>
              <w:ind w:left="22"/>
              <w:jc w:val="center"/>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Отлично</w:t>
            </w:r>
          </w:p>
        </w:tc>
        <w:tc>
          <w:tcPr>
            <w:tcW w:w="3970" w:type="dxa"/>
          </w:tcPr>
          <w:p w:rsidR="006747C3" w:rsidRPr="006747C3" w:rsidRDefault="006747C3" w:rsidP="006747C3">
            <w:pPr>
              <w:widowControl w:val="0"/>
              <w:autoSpaceDE w:val="0"/>
              <w:autoSpaceDN w:val="0"/>
              <w:spacing w:after="0" w:line="240" w:lineRule="auto"/>
              <w:ind w:left="14"/>
              <w:jc w:val="center"/>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Хорошо</w:t>
            </w:r>
          </w:p>
        </w:tc>
        <w:tc>
          <w:tcPr>
            <w:tcW w:w="3828" w:type="dxa"/>
          </w:tcPr>
          <w:p w:rsidR="006747C3" w:rsidRPr="006747C3" w:rsidRDefault="006747C3" w:rsidP="006747C3">
            <w:pPr>
              <w:widowControl w:val="0"/>
              <w:autoSpaceDE w:val="0"/>
              <w:autoSpaceDN w:val="0"/>
              <w:spacing w:after="0" w:line="240" w:lineRule="auto"/>
              <w:ind w:left="1008"/>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Удовлетворительно</w:t>
            </w:r>
          </w:p>
        </w:tc>
        <w:tc>
          <w:tcPr>
            <w:tcW w:w="2521" w:type="dxa"/>
          </w:tcPr>
          <w:p w:rsidR="006747C3" w:rsidRPr="006747C3" w:rsidRDefault="006747C3" w:rsidP="006747C3">
            <w:pPr>
              <w:widowControl w:val="0"/>
              <w:autoSpaceDE w:val="0"/>
              <w:autoSpaceDN w:val="0"/>
              <w:spacing w:after="0" w:line="240" w:lineRule="auto"/>
              <w:ind w:left="627"/>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Неудовлетворительно</w:t>
            </w:r>
          </w:p>
        </w:tc>
      </w:tr>
      <w:tr w:rsidR="006747C3" w:rsidRPr="006747C3" w:rsidTr="00CF54F8">
        <w:trPr>
          <w:trHeight w:val="2941"/>
        </w:trPr>
        <w:tc>
          <w:tcPr>
            <w:tcW w:w="4565" w:type="dxa"/>
          </w:tcPr>
          <w:p w:rsidR="006747C3" w:rsidRPr="006747C3" w:rsidRDefault="006747C3" w:rsidP="006747C3">
            <w:pPr>
              <w:widowControl w:val="0"/>
              <w:numPr>
                <w:ilvl w:val="0"/>
                <w:numId w:val="9"/>
              </w:numPr>
              <w:tabs>
                <w:tab w:val="left" w:pos="284"/>
              </w:tabs>
              <w:autoSpaceDE w:val="0"/>
              <w:autoSpaceDN w:val="0"/>
              <w:spacing w:after="0" w:line="232"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Полно</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раскрыто</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содержание</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 xml:space="preserve">вопросов </w:t>
            </w:r>
            <w:r w:rsidRPr="006747C3">
              <w:rPr>
                <w:rFonts w:ascii="Times New Roman" w:eastAsia="Times New Roman" w:hAnsi="Times New Roman" w:cs="Times New Roman"/>
                <w:spacing w:val="-2"/>
                <w:sz w:val="20"/>
              </w:rPr>
              <w:t>билета.</w:t>
            </w:r>
          </w:p>
          <w:p w:rsidR="006747C3" w:rsidRPr="006747C3" w:rsidRDefault="006747C3" w:rsidP="006747C3">
            <w:pPr>
              <w:widowControl w:val="0"/>
              <w:numPr>
                <w:ilvl w:val="0"/>
                <w:numId w:val="9"/>
              </w:numPr>
              <w:tabs>
                <w:tab w:val="left" w:pos="284"/>
              </w:tabs>
              <w:autoSpaceDE w:val="0"/>
              <w:autoSpaceDN w:val="0"/>
              <w:spacing w:after="0" w:line="235"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Материал</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изложен</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грамотно,</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в определенной логической</w:t>
            </w:r>
          </w:p>
          <w:p w:rsidR="006747C3" w:rsidRPr="006747C3" w:rsidRDefault="006747C3" w:rsidP="006747C3">
            <w:pPr>
              <w:pStyle w:val="ac"/>
              <w:widowControl w:val="0"/>
              <w:numPr>
                <w:ilvl w:val="0"/>
                <w:numId w:val="9"/>
              </w:numPr>
              <w:autoSpaceDE w:val="0"/>
              <w:autoSpaceDN w:val="0"/>
              <w:ind w:left="0" w:firstLine="0"/>
              <w:rPr>
                <w:sz w:val="20"/>
              </w:rPr>
            </w:pPr>
            <w:r w:rsidRPr="006747C3">
              <w:rPr>
                <w:sz w:val="20"/>
              </w:rPr>
              <w:t xml:space="preserve">последовательности, правильно используется </w:t>
            </w:r>
            <w:r w:rsidRPr="006747C3">
              <w:rPr>
                <w:spacing w:val="-2"/>
                <w:sz w:val="20"/>
              </w:rPr>
              <w:t>терминология.</w:t>
            </w:r>
          </w:p>
          <w:p w:rsidR="006747C3" w:rsidRPr="006747C3" w:rsidRDefault="006747C3" w:rsidP="006747C3">
            <w:pPr>
              <w:widowControl w:val="0"/>
              <w:numPr>
                <w:ilvl w:val="0"/>
                <w:numId w:val="9"/>
              </w:numPr>
              <w:tabs>
                <w:tab w:val="left" w:pos="284"/>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Показано умение иллюстрировать теоретические положения конкретными примерами, применять их в новой ситуации.</w:t>
            </w:r>
          </w:p>
          <w:p w:rsidR="006747C3" w:rsidRPr="006747C3" w:rsidRDefault="006747C3" w:rsidP="006747C3">
            <w:pPr>
              <w:widowControl w:val="0"/>
              <w:numPr>
                <w:ilvl w:val="0"/>
                <w:numId w:val="9"/>
              </w:numPr>
              <w:tabs>
                <w:tab w:val="left" w:pos="284"/>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Продемонстрировано усвоение ранее изученных сопутствующих вопросов, сформированность умений и знаний.</w:t>
            </w:r>
          </w:p>
          <w:p w:rsidR="006747C3" w:rsidRPr="006747C3" w:rsidRDefault="006747C3" w:rsidP="006747C3">
            <w:pPr>
              <w:widowControl w:val="0"/>
              <w:numPr>
                <w:ilvl w:val="0"/>
                <w:numId w:val="9"/>
              </w:numPr>
              <w:tabs>
                <w:tab w:val="left" w:pos="284"/>
              </w:tabs>
              <w:autoSpaceDE w:val="0"/>
              <w:autoSpaceDN w:val="0"/>
              <w:spacing w:after="0" w:line="230" w:lineRule="exact"/>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Ответ прозвучал самостоятельно, без наводящих вопросов.</w:t>
            </w:r>
          </w:p>
        </w:tc>
        <w:tc>
          <w:tcPr>
            <w:tcW w:w="3970" w:type="dxa"/>
          </w:tcPr>
          <w:p w:rsidR="006747C3" w:rsidRPr="006747C3" w:rsidRDefault="006747C3" w:rsidP="00084A35">
            <w:pPr>
              <w:widowControl w:val="0"/>
              <w:numPr>
                <w:ilvl w:val="0"/>
                <w:numId w:val="2"/>
              </w:numPr>
              <w:tabs>
                <w:tab w:val="left" w:pos="333"/>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Ответ удовлетворяет в основном требованиям на оценку «5», но при этом может иметь следующие недостатки: в изложении</w:t>
            </w:r>
            <w:r w:rsidRPr="006747C3">
              <w:rPr>
                <w:rFonts w:ascii="Times New Roman" w:eastAsia="Times New Roman" w:hAnsi="Times New Roman" w:cs="Times New Roman"/>
                <w:spacing w:val="-8"/>
                <w:sz w:val="20"/>
              </w:rPr>
              <w:t xml:space="preserve"> </w:t>
            </w:r>
            <w:r w:rsidRPr="006747C3">
              <w:rPr>
                <w:rFonts w:ascii="Times New Roman" w:eastAsia="Times New Roman" w:hAnsi="Times New Roman" w:cs="Times New Roman"/>
                <w:sz w:val="20"/>
              </w:rPr>
              <w:t>допущены</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небольшие</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пробелы,</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не исказившие содержание ответа.</w:t>
            </w:r>
          </w:p>
          <w:p w:rsidR="006747C3" w:rsidRPr="006747C3" w:rsidRDefault="006747C3" w:rsidP="00084A35">
            <w:pPr>
              <w:widowControl w:val="0"/>
              <w:numPr>
                <w:ilvl w:val="0"/>
                <w:numId w:val="2"/>
              </w:numPr>
              <w:tabs>
                <w:tab w:val="left" w:pos="333"/>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Опущены один - два недочета при освещении основного содержания ответа, исправленные по замечанию экзаменатора.</w:t>
            </w:r>
          </w:p>
          <w:p w:rsidR="006747C3" w:rsidRPr="006747C3" w:rsidRDefault="006747C3" w:rsidP="00084A35">
            <w:pPr>
              <w:widowControl w:val="0"/>
              <w:numPr>
                <w:ilvl w:val="0"/>
                <w:numId w:val="2"/>
              </w:numPr>
              <w:tabs>
                <w:tab w:val="left" w:pos="333"/>
              </w:tabs>
              <w:autoSpaceDE w:val="0"/>
              <w:autoSpaceDN w:val="0"/>
              <w:spacing w:after="0" w:line="237"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Допущены ошибка или более двух недочетов</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при</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освещении</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второстепенных вопросов,</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которые</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легко</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исправляются</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по замечанию экзаменатора.</w:t>
            </w:r>
          </w:p>
        </w:tc>
        <w:tc>
          <w:tcPr>
            <w:tcW w:w="3828" w:type="dxa"/>
          </w:tcPr>
          <w:p w:rsidR="006747C3" w:rsidRPr="006747C3" w:rsidRDefault="006747C3" w:rsidP="006747C3">
            <w:pPr>
              <w:widowControl w:val="0"/>
              <w:numPr>
                <w:ilvl w:val="0"/>
                <w:numId w:val="3"/>
              </w:numPr>
              <w:tabs>
                <w:tab w:val="left" w:pos="281"/>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rsidR="006747C3" w:rsidRPr="006747C3" w:rsidRDefault="006747C3" w:rsidP="006747C3">
            <w:pPr>
              <w:widowControl w:val="0"/>
              <w:numPr>
                <w:ilvl w:val="0"/>
                <w:numId w:val="3"/>
              </w:numPr>
              <w:tabs>
                <w:tab w:val="left" w:pos="281"/>
                <w:tab w:val="left" w:pos="2554"/>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 xml:space="preserve">Имелись затруднения или допущены ошибки в определении понятий, </w:t>
            </w:r>
            <w:r w:rsidRPr="006747C3">
              <w:rPr>
                <w:rFonts w:ascii="Times New Roman" w:eastAsia="Times New Roman" w:hAnsi="Times New Roman" w:cs="Times New Roman"/>
                <w:spacing w:val="-2"/>
                <w:sz w:val="20"/>
              </w:rPr>
              <w:t>использовании</w:t>
            </w:r>
            <w:r w:rsidRPr="006747C3">
              <w:rPr>
                <w:rFonts w:ascii="Times New Roman" w:eastAsia="Times New Roman" w:hAnsi="Times New Roman" w:cs="Times New Roman"/>
                <w:sz w:val="20"/>
              </w:rPr>
              <w:tab/>
            </w:r>
            <w:r w:rsidRPr="006747C3">
              <w:rPr>
                <w:rFonts w:ascii="Times New Roman" w:eastAsia="Times New Roman" w:hAnsi="Times New Roman" w:cs="Times New Roman"/>
                <w:spacing w:val="-2"/>
                <w:sz w:val="20"/>
              </w:rPr>
              <w:t xml:space="preserve">терминологии, </w:t>
            </w:r>
            <w:r w:rsidRPr="006747C3">
              <w:rPr>
                <w:rFonts w:ascii="Times New Roman" w:eastAsia="Times New Roman" w:hAnsi="Times New Roman" w:cs="Times New Roman"/>
                <w:sz w:val="20"/>
              </w:rPr>
              <w:t xml:space="preserve">исправленные после нескольких наводящих </w:t>
            </w:r>
            <w:r w:rsidRPr="006747C3">
              <w:rPr>
                <w:rFonts w:ascii="Times New Roman" w:eastAsia="Times New Roman" w:hAnsi="Times New Roman" w:cs="Times New Roman"/>
                <w:spacing w:val="-2"/>
                <w:sz w:val="20"/>
              </w:rPr>
              <w:t>вопросов.</w:t>
            </w:r>
          </w:p>
          <w:p w:rsidR="006747C3" w:rsidRPr="006747C3" w:rsidRDefault="006747C3" w:rsidP="006747C3">
            <w:pPr>
              <w:widowControl w:val="0"/>
              <w:numPr>
                <w:ilvl w:val="0"/>
                <w:numId w:val="3"/>
              </w:numPr>
              <w:tabs>
                <w:tab w:val="left" w:pos="281"/>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При неполном знании теоретического материала выявлена недостаточная сформированность умений и знаний.</w:t>
            </w:r>
          </w:p>
        </w:tc>
        <w:tc>
          <w:tcPr>
            <w:tcW w:w="2521" w:type="dxa"/>
          </w:tcPr>
          <w:p w:rsidR="006747C3" w:rsidRPr="006747C3" w:rsidRDefault="006747C3" w:rsidP="006747C3">
            <w:pPr>
              <w:widowControl w:val="0"/>
              <w:numPr>
                <w:ilvl w:val="0"/>
                <w:numId w:val="4"/>
              </w:numPr>
              <w:tabs>
                <w:tab w:val="left" w:pos="256"/>
                <w:tab w:val="left" w:pos="2373"/>
              </w:tabs>
              <w:autoSpaceDE w:val="0"/>
              <w:autoSpaceDN w:val="0"/>
              <w:spacing w:after="0" w:line="232" w:lineRule="auto"/>
              <w:ind w:left="0" w:firstLine="0"/>
              <w:jc w:val="both"/>
              <w:rPr>
                <w:rFonts w:ascii="Times New Roman" w:eastAsia="Times New Roman" w:hAnsi="Times New Roman" w:cs="Times New Roman"/>
                <w:sz w:val="24"/>
              </w:rPr>
            </w:pPr>
            <w:r w:rsidRPr="006747C3">
              <w:rPr>
                <w:rFonts w:ascii="Times New Roman" w:eastAsia="Times New Roman" w:hAnsi="Times New Roman" w:cs="Times New Roman"/>
                <w:spacing w:val="-2"/>
                <w:sz w:val="20"/>
              </w:rPr>
              <w:t>Содержание</w:t>
            </w:r>
            <w:r w:rsidR="00CF54F8">
              <w:rPr>
                <w:rFonts w:ascii="Times New Roman" w:eastAsia="Times New Roman" w:hAnsi="Times New Roman" w:cs="Times New Roman"/>
                <w:spacing w:val="-2"/>
                <w:sz w:val="20"/>
              </w:rPr>
              <w:t xml:space="preserve"> </w:t>
            </w:r>
            <w:r w:rsidRPr="006747C3">
              <w:rPr>
                <w:rFonts w:ascii="Times New Roman" w:eastAsia="Times New Roman" w:hAnsi="Times New Roman" w:cs="Times New Roman"/>
                <w:spacing w:val="-2"/>
                <w:sz w:val="20"/>
              </w:rPr>
              <w:t>материала нераскрыто.</w:t>
            </w:r>
          </w:p>
          <w:p w:rsidR="006747C3" w:rsidRPr="006747C3" w:rsidRDefault="006747C3" w:rsidP="006747C3">
            <w:pPr>
              <w:widowControl w:val="0"/>
              <w:numPr>
                <w:ilvl w:val="0"/>
                <w:numId w:val="4"/>
              </w:numPr>
              <w:tabs>
                <w:tab w:val="left" w:pos="208"/>
              </w:tabs>
              <w:autoSpaceDE w:val="0"/>
              <w:autoSpaceDN w:val="0"/>
              <w:spacing w:after="0" w:line="240"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Ошибки</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в</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определении</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понятий,</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 xml:space="preserve">не использовалась терминология в </w:t>
            </w:r>
            <w:r w:rsidRPr="006747C3">
              <w:rPr>
                <w:rFonts w:ascii="Times New Roman" w:eastAsia="Times New Roman" w:hAnsi="Times New Roman" w:cs="Times New Roman"/>
                <w:spacing w:val="-2"/>
                <w:sz w:val="20"/>
              </w:rPr>
              <w:t>ответе.</w:t>
            </w:r>
          </w:p>
        </w:tc>
      </w:tr>
    </w:tbl>
    <w:p w:rsidR="006747C3" w:rsidRPr="006747C3" w:rsidRDefault="006747C3" w:rsidP="006747C3">
      <w:pPr>
        <w:widowControl w:val="0"/>
        <w:autoSpaceDE w:val="0"/>
        <w:autoSpaceDN w:val="0"/>
        <w:spacing w:after="0" w:line="240" w:lineRule="auto"/>
        <w:ind w:right="101"/>
        <w:jc w:val="center"/>
        <w:textAlignment w:val="baseline"/>
        <w:rPr>
          <w:rFonts w:ascii="Times New Roman" w:eastAsia="Times New Roman" w:hAnsi="Times New Roman" w:cs="Times New Roman"/>
        </w:rPr>
      </w:pPr>
    </w:p>
    <w:p w:rsidR="006747C3" w:rsidRPr="00DE5DB4" w:rsidRDefault="006747C3" w:rsidP="000567D9">
      <w:pPr>
        <w:tabs>
          <w:tab w:val="left" w:pos="3633"/>
        </w:tabs>
        <w:rPr>
          <w:rFonts w:ascii="Times New Roman" w:hAnsi="Times New Roman" w:cs="Times New Roman"/>
          <w:sz w:val="28"/>
          <w:szCs w:val="28"/>
        </w:rPr>
      </w:pPr>
    </w:p>
    <w:sectPr w:rsidR="006747C3" w:rsidRPr="00DE5DB4" w:rsidSect="00BE0D3B">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B7A" w:rsidRDefault="00496B7A" w:rsidP="000567D9">
      <w:pPr>
        <w:spacing w:after="0" w:line="240" w:lineRule="auto"/>
      </w:pPr>
      <w:r>
        <w:separator/>
      </w:r>
    </w:p>
  </w:endnote>
  <w:endnote w:type="continuationSeparator" w:id="0">
    <w:p w:rsidR="00496B7A" w:rsidRDefault="00496B7A" w:rsidP="0005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B7A" w:rsidRDefault="00496B7A" w:rsidP="000567D9">
      <w:pPr>
        <w:spacing w:after="0" w:line="240" w:lineRule="auto"/>
      </w:pPr>
      <w:r>
        <w:separator/>
      </w:r>
    </w:p>
  </w:footnote>
  <w:footnote w:type="continuationSeparator" w:id="0">
    <w:p w:rsidR="00496B7A" w:rsidRDefault="00496B7A" w:rsidP="00056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569053C6"/>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0"/>
        <w:szCs w:val="20"/>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0D2622B9"/>
    <w:multiLevelType w:val="hybridMultilevel"/>
    <w:tmpl w:val="81806BD4"/>
    <w:lvl w:ilvl="0" w:tplc="1792B366">
      <w:start w:val="1"/>
      <w:numFmt w:val="bullet"/>
      <w:lvlText w:val=""/>
      <w:lvlJc w:val="left"/>
      <w:pPr>
        <w:tabs>
          <w:tab w:val="num" w:pos="720"/>
        </w:tabs>
        <w:ind w:left="720" w:hanging="360"/>
      </w:pPr>
      <w:rPr>
        <w:rFonts w:ascii="Wingdings" w:hAnsi="Wingdings" w:hint="default"/>
      </w:rPr>
    </w:lvl>
    <w:lvl w:ilvl="1" w:tplc="E368C18E" w:tentative="1">
      <w:start w:val="1"/>
      <w:numFmt w:val="bullet"/>
      <w:lvlText w:val=""/>
      <w:lvlJc w:val="left"/>
      <w:pPr>
        <w:tabs>
          <w:tab w:val="num" w:pos="1440"/>
        </w:tabs>
        <w:ind w:left="1440" w:hanging="360"/>
      </w:pPr>
      <w:rPr>
        <w:rFonts w:ascii="Wingdings" w:hAnsi="Wingdings" w:hint="default"/>
      </w:rPr>
    </w:lvl>
    <w:lvl w:ilvl="2" w:tplc="D6C4A79A" w:tentative="1">
      <w:start w:val="1"/>
      <w:numFmt w:val="bullet"/>
      <w:lvlText w:val=""/>
      <w:lvlJc w:val="left"/>
      <w:pPr>
        <w:tabs>
          <w:tab w:val="num" w:pos="2160"/>
        </w:tabs>
        <w:ind w:left="2160" w:hanging="360"/>
      </w:pPr>
      <w:rPr>
        <w:rFonts w:ascii="Wingdings" w:hAnsi="Wingdings" w:hint="default"/>
      </w:rPr>
    </w:lvl>
    <w:lvl w:ilvl="3" w:tplc="3362874C" w:tentative="1">
      <w:start w:val="1"/>
      <w:numFmt w:val="bullet"/>
      <w:lvlText w:val=""/>
      <w:lvlJc w:val="left"/>
      <w:pPr>
        <w:tabs>
          <w:tab w:val="num" w:pos="2880"/>
        </w:tabs>
        <w:ind w:left="2880" w:hanging="360"/>
      </w:pPr>
      <w:rPr>
        <w:rFonts w:ascii="Wingdings" w:hAnsi="Wingdings" w:hint="default"/>
      </w:rPr>
    </w:lvl>
    <w:lvl w:ilvl="4" w:tplc="E1ECA322" w:tentative="1">
      <w:start w:val="1"/>
      <w:numFmt w:val="bullet"/>
      <w:lvlText w:val=""/>
      <w:lvlJc w:val="left"/>
      <w:pPr>
        <w:tabs>
          <w:tab w:val="num" w:pos="3600"/>
        </w:tabs>
        <w:ind w:left="3600" w:hanging="360"/>
      </w:pPr>
      <w:rPr>
        <w:rFonts w:ascii="Wingdings" w:hAnsi="Wingdings" w:hint="default"/>
      </w:rPr>
    </w:lvl>
    <w:lvl w:ilvl="5" w:tplc="C5C0F8C4" w:tentative="1">
      <w:start w:val="1"/>
      <w:numFmt w:val="bullet"/>
      <w:lvlText w:val=""/>
      <w:lvlJc w:val="left"/>
      <w:pPr>
        <w:tabs>
          <w:tab w:val="num" w:pos="4320"/>
        </w:tabs>
        <w:ind w:left="4320" w:hanging="360"/>
      </w:pPr>
      <w:rPr>
        <w:rFonts w:ascii="Wingdings" w:hAnsi="Wingdings" w:hint="default"/>
      </w:rPr>
    </w:lvl>
    <w:lvl w:ilvl="6" w:tplc="0CB86B60" w:tentative="1">
      <w:start w:val="1"/>
      <w:numFmt w:val="bullet"/>
      <w:lvlText w:val=""/>
      <w:lvlJc w:val="left"/>
      <w:pPr>
        <w:tabs>
          <w:tab w:val="num" w:pos="5040"/>
        </w:tabs>
        <w:ind w:left="5040" w:hanging="360"/>
      </w:pPr>
      <w:rPr>
        <w:rFonts w:ascii="Wingdings" w:hAnsi="Wingdings" w:hint="default"/>
      </w:rPr>
    </w:lvl>
    <w:lvl w:ilvl="7" w:tplc="D3E0B72E" w:tentative="1">
      <w:start w:val="1"/>
      <w:numFmt w:val="bullet"/>
      <w:lvlText w:val=""/>
      <w:lvlJc w:val="left"/>
      <w:pPr>
        <w:tabs>
          <w:tab w:val="num" w:pos="5760"/>
        </w:tabs>
        <w:ind w:left="5760" w:hanging="360"/>
      </w:pPr>
      <w:rPr>
        <w:rFonts w:ascii="Wingdings" w:hAnsi="Wingdings" w:hint="default"/>
      </w:rPr>
    </w:lvl>
    <w:lvl w:ilvl="8" w:tplc="E02CBA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2F13D8"/>
    <w:multiLevelType w:val="hybridMultilevel"/>
    <w:tmpl w:val="CF581B98"/>
    <w:lvl w:ilvl="0" w:tplc="062E776A">
      <w:start w:val="1"/>
      <w:numFmt w:val="bullet"/>
      <w:lvlText w:val=""/>
      <w:lvlJc w:val="left"/>
      <w:pPr>
        <w:tabs>
          <w:tab w:val="num" w:pos="720"/>
        </w:tabs>
        <w:ind w:left="720" w:hanging="360"/>
      </w:pPr>
      <w:rPr>
        <w:rFonts w:ascii="Wingdings" w:hAnsi="Wingdings" w:hint="default"/>
      </w:rPr>
    </w:lvl>
    <w:lvl w:ilvl="1" w:tplc="9DE24D88" w:tentative="1">
      <w:start w:val="1"/>
      <w:numFmt w:val="bullet"/>
      <w:lvlText w:val=""/>
      <w:lvlJc w:val="left"/>
      <w:pPr>
        <w:tabs>
          <w:tab w:val="num" w:pos="1440"/>
        </w:tabs>
        <w:ind w:left="1440" w:hanging="360"/>
      </w:pPr>
      <w:rPr>
        <w:rFonts w:ascii="Wingdings" w:hAnsi="Wingdings" w:hint="default"/>
      </w:rPr>
    </w:lvl>
    <w:lvl w:ilvl="2" w:tplc="B342903E" w:tentative="1">
      <w:start w:val="1"/>
      <w:numFmt w:val="bullet"/>
      <w:lvlText w:val=""/>
      <w:lvlJc w:val="left"/>
      <w:pPr>
        <w:tabs>
          <w:tab w:val="num" w:pos="2160"/>
        </w:tabs>
        <w:ind w:left="2160" w:hanging="360"/>
      </w:pPr>
      <w:rPr>
        <w:rFonts w:ascii="Wingdings" w:hAnsi="Wingdings" w:hint="default"/>
      </w:rPr>
    </w:lvl>
    <w:lvl w:ilvl="3" w:tplc="0156AC66" w:tentative="1">
      <w:start w:val="1"/>
      <w:numFmt w:val="bullet"/>
      <w:lvlText w:val=""/>
      <w:lvlJc w:val="left"/>
      <w:pPr>
        <w:tabs>
          <w:tab w:val="num" w:pos="2880"/>
        </w:tabs>
        <w:ind w:left="2880" w:hanging="360"/>
      </w:pPr>
      <w:rPr>
        <w:rFonts w:ascii="Wingdings" w:hAnsi="Wingdings" w:hint="default"/>
      </w:rPr>
    </w:lvl>
    <w:lvl w:ilvl="4" w:tplc="601CAC66" w:tentative="1">
      <w:start w:val="1"/>
      <w:numFmt w:val="bullet"/>
      <w:lvlText w:val=""/>
      <w:lvlJc w:val="left"/>
      <w:pPr>
        <w:tabs>
          <w:tab w:val="num" w:pos="3600"/>
        </w:tabs>
        <w:ind w:left="3600" w:hanging="360"/>
      </w:pPr>
      <w:rPr>
        <w:rFonts w:ascii="Wingdings" w:hAnsi="Wingdings" w:hint="default"/>
      </w:rPr>
    </w:lvl>
    <w:lvl w:ilvl="5" w:tplc="623E4F64" w:tentative="1">
      <w:start w:val="1"/>
      <w:numFmt w:val="bullet"/>
      <w:lvlText w:val=""/>
      <w:lvlJc w:val="left"/>
      <w:pPr>
        <w:tabs>
          <w:tab w:val="num" w:pos="4320"/>
        </w:tabs>
        <w:ind w:left="4320" w:hanging="360"/>
      </w:pPr>
      <w:rPr>
        <w:rFonts w:ascii="Wingdings" w:hAnsi="Wingdings" w:hint="default"/>
      </w:rPr>
    </w:lvl>
    <w:lvl w:ilvl="6" w:tplc="48984C6C" w:tentative="1">
      <w:start w:val="1"/>
      <w:numFmt w:val="bullet"/>
      <w:lvlText w:val=""/>
      <w:lvlJc w:val="left"/>
      <w:pPr>
        <w:tabs>
          <w:tab w:val="num" w:pos="5040"/>
        </w:tabs>
        <w:ind w:left="5040" w:hanging="360"/>
      </w:pPr>
      <w:rPr>
        <w:rFonts w:ascii="Wingdings" w:hAnsi="Wingdings" w:hint="default"/>
      </w:rPr>
    </w:lvl>
    <w:lvl w:ilvl="7" w:tplc="3EAE128A" w:tentative="1">
      <w:start w:val="1"/>
      <w:numFmt w:val="bullet"/>
      <w:lvlText w:val=""/>
      <w:lvlJc w:val="left"/>
      <w:pPr>
        <w:tabs>
          <w:tab w:val="num" w:pos="5760"/>
        </w:tabs>
        <w:ind w:left="5760" w:hanging="360"/>
      </w:pPr>
      <w:rPr>
        <w:rFonts w:ascii="Wingdings" w:hAnsi="Wingdings" w:hint="default"/>
      </w:rPr>
    </w:lvl>
    <w:lvl w:ilvl="8" w:tplc="918C0E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C5440"/>
    <w:multiLevelType w:val="hybridMultilevel"/>
    <w:tmpl w:val="A6BC2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B20E63"/>
    <w:multiLevelType w:val="hybridMultilevel"/>
    <w:tmpl w:val="4F56E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FD3108"/>
    <w:multiLevelType w:val="hybridMultilevel"/>
    <w:tmpl w:val="1810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692D4F"/>
    <w:multiLevelType w:val="hybridMultilevel"/>
    <w:tmpl w:val="D090AC7C"/>
    <w:lvl w:ilvl="0" w:tplc="B004065C">
      <w:start w:val="1"/>
      <w:numFmt w:val="bullet"/>
      <w:lvlText w:val=""/>
      <w:lvlJc w:val="left"/>
      <w:pPr>
        <w:tabs>
          <w:tab w:val="num" w:pos="720"/>
        </w:tabs>
        <w:ind w:left="720" w:hanging="360"/>
      </w:pPr>
      <w:rPr>
        <w:rFonts w:ascii="Wingdings 3" w:hAnsi="Wingdings 3" w:hint="default"/>
      </w:rPr>
    </w:lvl>
    <w:lvl w:ilvl="1" w:tplc="6F7C8C1C" w:tentative="1">
      <w:start w:val="1"/>
      <w:numFmt w:val="bullet"/>
      <w:lvlText w:val=""/>
      <w:lvlJc w:val="left"/>
      <w:pPr>
        <w:tabs>
          <w:tab w:val="num" w:pos="1440"/>
        </w:tabs>
        <w:ind w:left="1440" w:hanging="360"/>
      </w:pPr>
      <w:rPr>
        <w:rFonts w:ascii="Wingdings 3" w:hAnsi="Wingdings 3" w:hint="default"/>
      </w:rPr>
    </w:lvl>
    <w:lvl w:ilvl="2" w:tplc="9F3C4554" w:tentative="1">
      <w:start w:val="1"/>
      <w:numFmt w:val="bullet"/>
      <w:lvlText w:val=""/>
      <w:lvlJc w:val="left"/>
      <w:pPr>
        <w:tabs>
          <w:tab w:val="num" w:pos="2160"/>
        </w:tabs>
        <w:ind w:left="2160" w:hanging="360"/>
      </w:pPr>
      <w:rPr>
        <w:rFonts w:ascii="Wingdings 3" w:hAnsi="Wingdings 3" w:hint="default"/>
      </w:rPr>
    </w:lvl>
    <w:lvl w:ilvl="3" w:tplc="30DAA590" w:tentative="1">
      <w:start w:val="1"/>
      <w:numFmt w:val="bullet"/>
      <w:lvlText w:val=""/>
      <w:lvlJc w:val="left"/>
      <w:pPr>
        <w:tabs>
          <w:tab w:val="num" w:pos="2880"/>
        </w:tabs>
        <w:ind w:left="2880" w:hanging="360"/>
      </w:pPr>
      <w:rPr>
        <w:rFonts w:ascii="Wingdings 3" w:hAnsi="Wingdings 3" w:hint="default"/>
      </w:rPr>
    </w:lvl>
    <w:lvl w:ilvl="4" w:tplc="F21EF8E2" w:tentative="1">
      <w:start w:val="1"/>
      <w:numFmt w:val="bullet"/>
      <w:lvlText w:val=""/>
      <w:lvlJc w:val="left"/>
      <w:pPr>
        <w:tabs>
          <w:tab w:val="num" w:pos="3600"/>
        </w:tabs>
        <w:ind w:left="3600" w:hanging="360"/>
      </w:pPr>
      <w:rPr>
        <w:rFonts w:ascii="Wingdings 3" w:hAnsi="Wingdings 3" w:hint="default"/>
      </w:rPr>
    </w:lvl>
    <w:lvl w:ilvl="5" w:tplc="AC70DCCC" w:tentative="1">
      <w:start w:val="1"/>
      <w:numFmt w:val="bullet"/>
      <w:lvlText w:val=""/>
      <w:lvlJc w:val="left"/>
      <w:pPr>
        <w:tabs>
          <w:tab w:val="num" w:pos="4320"/>
        </w:tabs>
        <w:ind w:left="4320" w:hanging="360"/>
      </w:pPr>
      <w:rPr>
        <w:rFonts w:ascii="Wingdings 3" w:hAnsi="Wingdings 3" w:hint="default"/>
      </w:rPr>
    </w:lvl>
    <w:lvl w:ilvl="6" w:tplc="FAE02C26" w:tentative="1">
      <w:start w:val="1"/>
      <w:numFmt w:val="bullet"/>
      <w:lvlText w:val=""/>
      <w:lvlJc w:val="left"/>
      <w:pPr>
        <w:tabs>
          <w:tab w:val="num" w:pos="5040"/>
        </w:tabs>
        <w:ind w:left="5040" w:hanging="360"/>
      </w:pPr>
      <w:rPr>
        <w:rFonts w:ascii="Wingdings 3" w:hAnsi="Wingdings 3" w:hint="default"/>
      </w:rPr>
    </w:lvl>
    <w:lvl w:ilvl="7" w:tplc="22265ED2" w:tentative="1">
      <w:start w:val="1"/>
      <w:numFmt w:val="bullet"/>
      <w:lvlText w:val=""/>
      <w:lvlJc w:val="left"/>
      <w:pPr>
        <w:tabs>
          <w:tab w:val="num" w:pos="5760"/>
        </w:tabs>
        <w:ind w:left="5760" w:hanging="360"/>
      </w:pPr>
      <w:rPr>
        <w:rFonts w:ascii="Wingdings 3" w:hAnsi="Wingdings 3" w:hint="default"/>
      </w:rPr>
    </w:lvl>
    <w:lvl w:ilvl="8" w:tplc="F7806F5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B814A1C"/>
    <w:multiLevelType w:val="hybridMultilevel"/>
    <w:tmpl w:val="D6F64642"/>
    <w:lvl w:ilvl="0" w:tplc="A74A3210">
      <w:start w:val="1"/>
      <w:numFmt w:val="bullet"/>
      <w:lvlText w:val=""/>
      <w:lvlJc w:val="left"/>
      <w:pPr>
        <w:tabs>
          <w:tab w:val="num" w:pos="720"/>
        </w:tabs>
        <w:ind w:left="720" w:hanging="360"/>
      </w:pPr>
      <w:rPr>
        <w:rFonts w:ascii="Wingdings 3" w:hAnsi="Wingdings 3" w:hint="default"/>
      </w:rPr>
    </w:lvl>
    <w:lvl w:ilvl="1" w:tplc="D5A47DE6" w:tentative="1">
      <w:start w:val="1"/>
      <w:numFmt w:val="bullet"/>
      <w:lvlText w:val=""/>
      <w:lvlJc w:val="left"/>
      <w:pPr>
        <w:tabs>
          <w:tab w:val="num" w:pos="1440"/>
        </w:tabs>
        <w:ind w:left="1440" w:hanging="360"/>
      </w:pPr>
      <w:rPr>
        <w:rFonts w:ascii="Wingdings 3" w:hAnsi="Wingdings 3" w:hint="default"/>
      </w:rPr>
    </w:lvl>
    <w:lvl w:ilvl="2" w:tplc="7B52626E" w:tentative="1">
      <w:start w:val="1"/>
      <w:numFmt w:val="bullet"/>
      <w:lvlText w:val=""/>
      <w:lvlJc w:val="left"/>
      <w:pPr>
        <w:tabs>
          <w:tab w:val="num" w:pos="2160"/>
        </w:tabs>
        <w:ind w:left="2160" w:hanging="360"/>
      </w:pPr>
      <w:rPr>
        <w:rFonts w:ascii="Wingdings 3" w:hAnsi="Wingdings 3" w:hint="default"/>
      </w:rPr>
    </w:lvl>
    <w:lvl w:ilvl="3" w:tplc="72B60AD6" w:tentative="1">
      <w:start w:val="1"/>
      <w:numFmt w:val="bullet"/>
      <w:lvlText w:val=""/>
      <w:lvlJc w:val="left"/>
      <w:pPr>
        <w:tabs>
          <w:tab w:val="num" w:pos="2880"/>
        </w:tabs>
        <w:ind w:left="2880" w:hanging="360"/>
      </w:pPr>
      <w:rPr>
        <w:rFonts w:ascii="Wingdings 3" w:hAnsi="Wingdings 3" w:hint="default"/>
      </w:rPr>
    </w:lvl>
    <w:lvl w:ilvl="4" w:tplc="134A728A" w:tentative="1">
      <w:start w:val="1"/>
      <w:numFmt w:val="bullet"/>
      <w:lvlText w:val=""/>
      <w:lvlJc w:val="left"/>
      <w:pPr>
        <w:tabs>
          <w:tab w:val="num" w:pos="3600"/>
        </w:tabs>
        <w:ind w:left="3600" w:hanging="360"/>
      </w:pPr>
      <w:rPr>
        <w:rFonts w:ascii="Wingdings 3" w:hAnsi="Wingdings 3" w:hint="default"/>
      </w:rPr>
    </w:lvl>
    <w:lvl w:ilvl="5" w:tplc="8BA486F8" w:tentative="1">
      <w:start w:val="1"/>
      <w:numFmt w:val="bullet"/>
      <w:lvlText w:val=""/>
      <w:lvlJc w:val="left"/>
      <w:pPr>
        <w:tabs>
          <w:tab w:val="num" w:pos="4320"/>
        </w:tabs>
        <w:ind w:left="4320" w:hanging="360"/>
      </w:pPr>
      <w:rPr>
        <w:rFonts w:ascii="Wingdings 3" w:hAnsi="Wingdings 3" w:hint="default"/>
      </w:rPr>
    </w:lvl>
    <w:lvl w:ilvl="6" w:tplc="3F2CD964" w:tentative="1">
      <w:start w:val="1"/>
      <w:numFmt w:val="bullet"/>
      <w:lvlText w:val=""/>
      <w:lvlJc w:val="left"/>
      <w:pPr>
        <w:tabs>
          <w:tab w:val="num" w:pos="5040"/>
        </w:tabs>
        <w:ind w:left="5040" w:hanging="360"/>
      </w:pPr>
      <w:rPr>
        <w:rFonts w:ascii="Wingdings 3" w:hAnsi="Wingdings 3" w:hint="default"/>
      </w:rPr>
    </w:lvl>
    <w:lvl w:ilvl="7" w:tplc="4FA84C14" w:tentative="1">
      <w:start w:val="1"/>
      <w:numFmt w:val="bullet"/>
      <w:lvlText w:val=""/>
      <w:lvlJc w:val="left"/>
      <w:pPr>
        <w:tabs>
          <w:tab w:val="num" w:pos="5760"/>
        </w:tabs>
        <w:ind w:left="5760" w:hanging="360"/>
      </w:pPr>
      <w:rPr>
        <w:rFonts w:ascii="Wingdings 3" w:hAnsi="Wingdings 3" w:hint="default"/>
      </w:rPr>
    </w:lvl>
    <w:lvl w:ilvl="8" w:tplc="107E306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4383A8D"/>
    <w:multiLevelType w:val="hybridMultilevel"/>
    <w:tmpl w:val="005C1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0F1EAA"/>
    <w:multiLevelType w:val="hybridMultilevel"/>
    <w:tmpl w:val="09DE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83BDF"/>
    <w:multiLevelType w:val="hybridMultilevel"/>
    <w:tmpl w:val="BC9EA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12" w15:restartNumberingAfterBreak="0">
    <w:nsid w:val="62C330EA"/>
    <w:multiLevelType w:val="multilevel"/>
    <w:tmpl w:val="296C904C"/>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0"/>
        <w:szCs w:val="20"/>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13" w15:restartNumberingAfterBreak="0">
    <w:nsid w:val="78C61996"/>
    <w:multiLevelType w:val="multilevel"/>
    <w:tmpl w:val="0E32E3FC"/>
    <w:lvl w:ilvl="0">
      <w:start w:val="1"/>
      <w:numFmt w:val="decimal"/>
      <w:lvlText w:val="%1."/>
      <w:lvlJc w:val="left"/>
      <w:pPr>
        <w:ind w:left="10" w:hanging="248"/>
      </w:pPr>
      <w:rPr>
        <w:rFonts w:hint="default"/>
        <w:spacing w:val="-3"/>
        <w:w w:val="100"/>
        <w:sz w:val="20"/>
        <w:szCs w:val="2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num w:numId="1">
    <w:abstractNumId w:val="11"/>
  </w:num>
  <w:num w:numId="2">
    <w:abstractNumId w:val="0"/>
  </w:num>
  <w:num w:numId="3">
    <w:abstractNumId w:val="12"/>
  </w:num>
  <w:num w:numId="4">
    <w:abstractNumId w:val="13"/>
  </w:num>
  <w:num w:numId="5">
    <w:abstractNumId w:val="2"/>
  </w:num>
  <w:num w:numId="6">
    <w:abstractNumId w:val="1"/>
  </w:num>
  <w:num w:numId="7">
    <w:abstractNumId w:val="7"/>
  </w:num>
  <w:num w:numId="8">
    <w:abstractNumId w:val="6"/>
  </w:num>
  <w:num w:numId="9">
    <w:abstractNumId w:val="3"/>
  </w:num>
  <w:num w:numId="10">
    <w:abstractNumId w:val="8"/>
  </w:num>
  <w:num w:numId="11">
    <w:abstractNumId w:val="5"/>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53"/>
    <w:rsid w:val="00002DA0"/>
    <w:rsid w:val="00003BBE"/>
    <w:rsid w:val="00015358"/>
    <w:rsid w:val="00041B53"/>
    <w:rsid w:val="0005011F"/>
    <w:rsid w:val="00052922"/>
    <w:rsid w:val="000567D9"/>
    <w:rsid w:val="00064497"/>
    <w:rsid w:val="000718DC"/>
    <w:rsid w:val="00073C41"/>
    <w:rsid w:val="00073E57"/>
    <w:rsid w:val="00084A35"/>
    <w:rsid w:val="00084BD3"/>
    <w:rsid w:val="000A1A7C"/>
    <w:rsid w:val="000A7BAF"/>
    <w:rsid w:val="000D2F0C"/>
    <w:rsid w:val="000D706D"/>
    <w:rsid w:val="00120AD0"/>
    <w:rsid w:val="0013095E"/>
    <w:rsid w:val="00134E70"/>
    <w:rsid w:val="00153184"/>
    <w:rsid w:val="0016193C"/>
    <w:rsid w:val="001673A0"/>
    <w:rsid w:val="00190A4D"/>
    <w:rsid w:val="001C4CC4"/>
    <w:rsid w:val="001C7365"/>
    <w:rsid w:val="001D5C5A"/>
    <w:rsid w:val="001E0656"/>
    <w:rsid w:val="001F70A6"/>
    <w:rsid w:val="00214532"/>
    <w:rsid w:val="00242284"/>
    <w:rsid w:val="002554C8"/>
    <w:rsid w:val="00260A68"/>
    <w:rsid w:val="00262402"/>
    <w:rsid w:val="0029607F"/>
    <w:rsid w:val="002A353C"/>
    <w:rsid w:val="002B12DA"/>
    <w:rsid w:val="002B5B06"/>
    <w:rsid w:val="002B620C"/>
    <w:rsid w:val="002C00C5"/>
    <w:rsid w:val="002C40D4"/>
    <w:rsid w:val="002C6E63"/>
    <w:rsid w:val="002D579C"/>
    <w:rsid w:val="002E1703"/>
    <w:rsid w:val="002E190D"/>
    <w:rsid w:val="00340DD4"/>
    <w:rsid w:val="00356E7A"/>
    <w:rsid w:val="00386577"/>
    <w:rsid w:val="003C2412"/>
    <w:rsid w:val="003C686E"/>
    <w:rsid w:val="003C6E80"/>
    <w:rsid w:val="003F1888"/>
    <w:rsid w:val="003F693B"/>
    <w:rsid w:val="00413506"/>
    <w:rsid w:val="00420E8D"/>
    <w:rsid w:val="0042192F"/>
    <w:rsid w:val="00447CB0"/>
    <w:rsid w:val="00454981"/>
    <w:rsid w:val="004850AC"/>
    <w:rsid w:val="00494E9E"/>
    <w:rsid w:val="00496B7A"/>
    <w:rsid w:val="004A05DB"/>
    <w:rsid w:val="004B2EF2"/>
    <w:rsid w:val="004B32E1"/>
    <w:rsid w:val="004C582B"/>
    <w:rsid w:val="004C7FB5"/>
    <w:rsid w:val="004D2F28"/>
    <w:rsid w:val="004D5155"/>
    <w:rsid w:val="004F4049"/>
    <w:rsid w:val="005259C2"/>
    <w:rsid w:val="00527ED6"/>
    <w:rsid w:val="00531CFE"/>
    <w:rsid w:val="00547150"/>
    <w:rsid w:val="005474EF"/>
    <w:rsid w:val="005557CD"/>
    <w:rsid w:val="00564754"/>
    <w:rsid w:val="005656A6"/>
    <w:rsid w:val="005664D8"/>
    <w:rsid w:val="00572412"/>
    <w:rsid w:val="005746A6"/>
    <w:rsid w:val="005905AA"/>
    <w:rsid w:val="005A3FD9"/>
    <w:rsid w:val="005A4D43"/>
    <w:rsid w:val="005B6334"/>
    <w:rsid w:val="005D0941"/>
    <w:rsid w:val="005D24AD"/>
    <w:rsid w:val="005D712F"/>
    <w:rsid w:val="005D7436"/>
    <w:rsid w:val="005F5404"/>
    <w:rsid w:val="005F7F58"/>
    <w:rsid w:val="00640FC7"/>
    <w:rsid w:val="00653EC2"/>
    <w:rsid w:val="006622F3"/>
    <w:rsid w:val="006747C3"/>
    <w:rsid w:val="0069216D"/>
    <w:rsid w:val="00692AFF"/>
    <w:rsid w:val="006A281B"/>
    <w:rsid w:val="006A400A"/>
    <w:rsid w:val="006B0298"/>
    <w:rsid w:val="006F1F3B"/>
    <w:rsid w:val="00720817"/>
    <w:rsid w:val="00733047"/>
    <w:rsid w:val="00760569"/>
    <w:rsid w:val="00763876"/>
    <w:rsid w:val="00777D25"/>
    <w:rsid w:val="00781AC2"/>
    <w:rsid w:val="007A6C27"/>
    <w:rsid w:val="007B14F7"/>
    <w:rsid w:val="007C140F"/>
    <w:rsid w:val="007C5FF0"/>
    <w:rsid w:val="007C67B2"/>
    <w:rsid w:val="007D7018"/>
    <w:rsid w:val="007E317E"/>
    <w:rsid w:val="007E32E3"/>
    <w:rsid w:val="007F2D28"/>
    <w:rsid w:val="007F4D69"/>
    <w:rsid w:val="007F5865"/>
    <w:rsid w:val="00805627"/>
    <w:rsid w:val="00827AFC"/>
    <w:rsid w:val="008379B0"/>
    <w:rsid w:val="00846895"/>
    <w:rsid w:val="008669B0"/>
    <w:rsid w:val="00874561"/>
    <w:rsid w:val="00874C34"/>
    <w:rsid w:val="00886D7F"/>
    <w:rsid w:val="008A0CBA"/>
    <w:rsid w:val="008A4B33"/>
    <w:rsid w:val="008B2E60"/>
    <w:rsid w:val="008E4995"/>
    <w:rsid w:val="008E6A76"/>
    <w:rsid w:val="008F071A"/>
    <w:rsid w:val="00910DD5"/>
    <w:rsid w:val="00910E32"/>
    <w:rsid w:val="00921018"/>
    <w:rsid w:val="009542CF"/>
    <w:rsid w:val="00955D01"/>
    <w:rsid w:val="0096381F"/>
    <w:rsid w:val="00963AAC"/>
    <w:rsid w:val="00972689"/>
    <w:rsid w:val="00977A25"/>
    <w:rsid w:val="009867B4"/>
    <w:rsid w:val="00992968"/>
    <w:rsid w:val="0099353F"/>
    <w:rsid w:val="00996899"/>
    <w:rsid w:val="009A0CFB"/>
    <w:rsid w:val="009C6499"/>
    <w:rsid w:val="00A0704E"/>
    <w:rsid w:val="00A1124C"/>
    <w:rsid w:val="00A55FFA"/>
    <w:rsid w:val="00A73480"/>
    <w:rsid w:val="00A73DB1"/>
    <w:rsid w:val="00A76E1A"/>
    <w:rsid w:val="00A84C05"/>
    <w:rsid w:val="00A9013F"/>
    <w:rsid w:val="00AB653D"/>
    <w:rsid w:val="00AC1600"/>
    <w:rsid w:val="00AD15DD"/>
    <w:rsid w:val="00AD5533"/>
    <w:rsid w:val="00B01B01"/>
    <w:rsid w:val="00B07157"/>
    <w:rsid w:val="00B134C1"/>
    <w:rsid w:val="00B1772D"/>
    <w:rsid w:val="00B52883"/>
    <w:rsid w:val="00B558AB"/>
    <w:rsid w:val="00B62884"/>
    <w:rsid w:val="00B66D66"/>
    <w:rsid w:val="00B762D7"/>
    <w:rsid w:val="00B81CC1"/>
    <w:rsid w:val="00B84F60"/>
    <w:rsid w:val="00B8665D"/>
    <w:rsid w:val="00B93C24"/>
    <w:rsid w:val="00BB7466"/>
    <w:rsid w:val="00BC22B4"/>
    <w:rsid w:val="00BE0D3B"/>
    <w:rsid w:val="00BF012A"/>
    <w:rsid w:val="00C117C0"/>
    <w:rsid w:val="00C25B47"/>
    <w:rsid w:val="00C92A5F"/>
    <w:rsid w:val="00CA0A46"/>
    <w:rsid w:val="00CA64FB"/>
    <w:rsid w:val="00CF54F8"/>
    <w:rsid w:val="00CF5544"/>
    <w:rsid w:val="00D23BE5"/>
    <w:rsid w:val="00D25B29"/>
    <w:rsid w:val="00D367F5"/>
    <w:rsid w:val="00D50350"/>
    <w:rsid w:val="00D64BF2"/>
    <w:rsid w:val="00D87DCD"/>
    <w:rsid w:val="00D95127"/>
    <w:rsid w:val="00DA507A"/>
    <w:rsid w:val="00DB131C"/>
    <w:rsid w:val="00DB5562"/>
    <w:rsid w:val="00DE5DB4"/>
    <w:rsid w:val="00E0115F"/>
    <w:rsid w:val="00E1638D"/>
    <w:rsid w:val="00E179AC"/>
    <w:rsid w:val="00E37B34"/>
    <w:rsid w:val="00E410A1"/>
    <w:rsid w:val="00E41726"/>
    <w:rsid w:val="00E431D1"/>
    <w:rsid w:val="00E462FB"/>
    <w:rsid w:val="00E55F70"/>
    <w:rsid w:val="00E57A6A"/>
    <w:rsid w:val="00E6514B"/>
    <w:rsid w:val="00E8210D"/>
    <w:rsid w:val="00E83E68"/>
    <w:rsid w:val="00E91905"/>
    <w:rsid w:val="00EA6396"/>
    <w:rsid w:val="00EC079C"/>
    <w:rsid w:val="00EC0A05"/>
    <w:rsid w:val="00ED3AFD"/>
    <w:rsid w:val="00EE0630"/>
    <w:rsid w:val="00EE4B05"/>
    <w:rsid w:val="00EF139F"/>
    <w:rsid w:val="00EF53FA"/>
    <w:rsid w:val="00F05AAA"/>
    <w:rsid w:val="00F21C13"/>
    <w:rsid w:val="00F41878"/>
    <w:rsid w:val="00F430BE"/>
    <w:rsid w:val="00F640C9"/>
    <w:rsid w:val="00F949D5"/>
    <w:rsid w:val="00FA5EC8"/>
    <w:rsid w:val="00FB37F4"/>
    <w:rsid w:val="00FF1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6A7A8-723F-4587-B414-D66B994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7B4"/>
    <w:pPr>
      <w:spacing w:line="254" w:lineRule="auto"/>
    </w:pPr>
  </w:style>
  <w:style w:type="paragraph" w:styleId="1">
    <w:name w:val="heading 1"/>
    <w:basedOn w:val="a"/>
    <w:next w:val="a"/>
    <w:link w:val="10"/>
    <w:uiPriority w:val="9"/>
    <w:qFormat/>
    <w:rsid w:val="00F41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1B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41B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41B53"/>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41B53"/>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04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041B53"/>
    <w:rPr>
      <w:i/>
      <w:iCs/>
    </w:rPr>
  </w:style>
  <w:style w:type="paragraph" w:styleId="a7">
    <w:name w:val="header"/>
    <w:basedOn w:val="a"/>
    <w:link w:val="a8"/>
    <w:uiPriority w:val="99"/>
    <w:unhideWhenUsed/>
    <w:rsid w:val="000567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67D9"/>
  </w:style>
  <w:style w:type="paragraph" w:styleId="a9">
    <w:name w:val="footer"/>
    <w:basedOn w:val="a"/>
    <w:link w:val="aa"/>
    <w:uiPriority w:val="99"/>
    <w:unhideWhenUsed/>
    <w:rsid w:val="000567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67D9"/>
  </w:style>
  <w:style w:type="paragraph" w:customStyle="1" w:styleId="TableParagraph">
    <w:name w:val="Table Paragraph"/>
    <w:basedOn w:val="a"/>
    <w:uiPriority w:val="1"/>
    <w:qFormat/>
    <w:rsid w:val="000567D9"/>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Style18">
    <w:name w:val="Style18"/>
    <w:basedOn w:val="a"/>
    <w:uiPriority w:val="99"/>
    <w:rsid w:val="00260A6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3">
    <w:name w:val="Font Style43"/>
    <w:basedOn w:val="a0"/>
    <w:uiPriority w:val="99"/>
    <w:rsid w:val="00F41878"/>
    <w:rPr>
      <w:rFonts w:ascii="Times New Roman" w:hAnsi="Times New Roman" w:cs="Times New Roman"/>
      <w:sz w:val="22"/>
      <w:szCs w:val="22"/>
    </w:rPr>
  </w:style>
  <w:style w:type="paragraph" w:customStyle="1" w:styleId="Style29">
    <w:name w:val="Style29"/>
    <w:basedOn w:val="a"/>
    <w:uiPriority w:val="99"/>
    <w:rsid w:val="00F41878"/>
    <w:pPr>
      <w:widowControl w:val="0"/>
      <w:autoSpaceDE w:val="0"/>
      <w:autoSpaceDN w:val="0"/>
      <w:adjustRightInd w:val="0"/>
      <w:spacing w:after="0" w:line="285" w:lineRule="exact"/>
      <w:ind w:firstLine="411"/>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1878"/>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semiHidden/>
    <w:unhideWhenUsed/>
    <w:rsid w:val="00992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558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0D7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D706D"/>
    <w:rPr>
      <w:b/>
      <w:bCs/>
    </w:rPr>
  </w:style>
  <w:style w:type="character" w:styleId="ae">
    <w:name w:val="Hyperlink"/>
    <w:basedOn w:val="a0"/>
    <w:uiPriority w:val="99"/>
    <w:semiHidden/>
    <w:unhideWhenUsed/>
    <w:rsid w:val="000D7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5565">
      <w:bodyDiv w:val="1"/>
      <w:marLeft w:val="0"/>
      <w:marRight w:val="0"/>
      <w:marTop w:val="0"/>
      <w:marBottom w:val="0"/>
      <w:divBdr>
        <w:top w:val="none" w:sz="0" w:space="0" w:color="auto"/>
        <w:left w:val="none" w:sz="0" w:space="0" w:color="auto"/>
        <w:bottom w:val="none" w:sz="0" w:space="0" w:color="auto"/>
        <w:right w:val="none" w:sz="0" w:space="0" w:color="auto"/>
      </w:divBdr>
    </w:div>
    <w:div w:id="160508585">
      <w:bodyDiv w:val="1"/>
      <w:marLeft w:val="0"/>
      <w:marRight w:val="0"/>
      <w:marTop w:val="0"/>
      <w:marBottom w:val="0"/>
      <w:divBdr>
        <w:top w:val="none" w:sz="0" w:space="0" w:color="auto"/>
        <w:left w:val="none" w:sz="0" w:space="0" w:color="auto"/>
        <w:bottom w:val="none" w:sz="0" w:space="0" w:color="auto"/>
        <w:right w:val="none" w:sz="0" w:space="0" w:color="auto"/>
      </w:divBdr>
    </w:div>
    <w:div w:id="382410189">
      <w:bodyDiv w:val="1"/>
      <w:marLeft w:val="0"/>
      <w:marRight w:val="0"/>
      <w:marTop w:val="0"/>
      <w:marBottom w:val="0"/>
      <w:divBdr>
        <w:top w:val="none" w:sz="0" w:space="0" w:color="auto"/>
        <w:left w:val="none" w:sz="0" w:space="0" w:color="auto"/>
        <w:bottom w:val="none" w:sz="0" w:space="0" w:color="auto"/>
        <w:right w:val="none" w:sz="0" w:space="0" w:color="auto"/>
      </w:divBdr>
      <w:divsChild>
        <w:div w:id="1494636958">
          <w:marLeft w:val="0"/>
          <w:marRight w:val="0"/>
          <w:marTop w:val="0"/>
          <w:marBottom w:val="210"/>
          <w:divBdr>
            <w:top w:val="none" w:sz="0" w:space="0" w:color="auto"/>
            <w:left w:val="none" w:sz="0" w:space="0" w:color="auto"/>
            <w:bottom w:val="single" w:sz="6" w:space="14" w:color="E2E5E8"/>
            <w:right w:val="none" w:sz="0" w:space="0" w:color="auto"/>
          </w:divBdr>
          <w:divsChild>
            <w:div w:id="1471097449">
              <w:marLeft w:val="0"/>
              <w:marRight w:val="0"/>
              <w:marTop w:val="0"/>
              <w:marBottom w:val="0"/>
              <w:divBdr>
                <w:top w:val="none" w:sz="0" w:space="0" w:color="auto"/>
                <w:left w:val="none" w:sz="0" w:space="0" w:color="auto"/>
                <w:bottom w:val="none" w:sz="0" w:space="0" w:color="auto"/>
                <w:right w:val="none" w:sz="0" w:space="0" w:color="auto"/>
              </w:divBdr>
            </w:div>
            <w:div w:id="87772510">
              <w:marLeft w:val="0"/>
              <w:marRight w:val="0"/>
              <w:marTop w:val="0"/>
              <w:marBottom w:val="0"/>
              <w:divBdr>
                <w:top w:val="none" w:sz="0" w:space="0" w:color="auto"/>
                <w:left w:val="none" w:sz="0" w:space="0" w:color="auto"/>
                <w:bottom w:val="none" w:sz="0" w:space="0" w:color="auto"/>
                <w:right w:val="none" w:sz="0" w:space="0" w:color="auto"/>
              </w:divBdr>
            </w:div>
            <w:div w:id="453983660">
              <w:marLeft w:val="0"/>
              <w:marRight w:val="0"/>
              <w:marTop w:val="0"/>
              <w:marBottom w:val="0"/>
              <w:divBdr>
                <w:top w:val="none" w:sz="0" w:space="0" w:color="auto"/>
                <w:left w:val="none" w:sz="0" w:space="0" w:color="auto"/>
                <w:bottom w:val="none" w:sz="0" w:space="0" w:color="auto"/>
                <w:right w:val="none" w:sz="0" w:space="0" w:color="auto"/>
              </w:divBdr>
            </w:div>
            <w:div w:id="362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7543">
      <w:bodyDiv w:val="1"/>
      <w:marLeft w:val="0"/>
      <w:marRight w:val="0"/>
      <w:marTop w:val="0"/>
      <w:marBottom w:val="0"/>
      <w:divBdr>
        <w:top w:val="none" w:sz="0" w:space="0" w:color="auto"/>
        <w:left w:val="none" w:sz="0" w:space="0" w:color="auto"/>
        <w:bottom w:val="none" w:sz="0" w:space="0" w:color="auto"/>
        <w:right w:val="none" w:sz="0" w:space="0" w:color="auto"/>
      </w:divBdr>
    </w:div>
    <w:div w:id="545723501">
      <w:bodyDiv w:val="1"/>
      <w:marLeft w:val="0"/>
      <w:marRight w:val="0"/>
      <w:marTop w:val="0"/>
      <w:marBottom w:val="0"/>
      <w:divBdr>
        <w:top w:val="none" w:sz="0" w:space="0" w:color="auto"/>
        <w:left w:val="none" w:sz="0" w:space="0" w:color="auto"/>
        <w:bottom w:val="none" w:sz="0" w:space="0" w:color="auto"/>
        <w:right w:val="none" w:sz="0" w:space="0" w:color="auto"/>
      </w:divBdr>
    </w:div>
    <w:div w:id="596596706">
      <w:bodyDiv w:val="1"/>
      <w:marLeft w:val="0"/>
      <w:marRight w:val="0"/>
      <w:marTop w:val="0"/>
      <w:marBottom w:val="0"/>
      <w:divBdr>
        <w:top w:val="none" w:sz="0" w:space="0" w:color="auto"/>
        <w:left w:val="none" w:sz="0" w:space="0" w:color="auto"/>
        <w:bottom w:val="none" w:sz="0" w:space="0" w:color="auto"/>
        <w:right w:val="none" w:sz="0" w:space="0" w:color="auto"/>
      </w:divBdr>
    </w:div>
    <w:div w:id="623773730">
      <w:bodyDiv w:val="1"/>
      <w:marLeft w:val="0"/>
      <w:marRight w:val="0"/>
      <w:marTop w:val="0"/>
      <w:marBottom w:val="0"/>
      <w:divBdr>
        <w:top w:val="none" w:sz="0" w:space="0" w:color="auto"/>
        <w:left w:val="none" w:sz="0" w:space="0" w:color="auto"/>
        <w:bottom w:val="none" w:sz="0" w:space="0" w:color="auto"/>
        <w:right w:val="none" w:sz="0" w:space="0" w:color="auto"/>
      </w:divBdr>
      <w:divsChild>
        <w:div w:id="1804426678">
          <w:marLeft w:val="547"/>
          <w:marRight w:val="0"/>
          <w:marTop w:val="200"/>
          <w:marBottom w:val="0"/>
          <w:divBdr>
            <w:top w:val="none" w:sz="0" w:space="0" w:color="auto"/>
            <w:left w:val="none" w:sz="0" w:space="0" w:color="auto"/>
            <w:bottom w:val="none" w:sz="0" w:space="0" w:color="auto"/>
            <w:right w:val="none" w:sz="0" w:space="0" w:color="auto"/>
          </w:divBdr>
        </w:div>
      </w:divsChild>
    </w:div>
    <w:div w:id="698163010">
      <w:bodyDiv w:val="1"/>
      <w:marLeft w:val="0"/>
      <w:marRight w:val="0"/>
      <w:marTop w:val="0"/>
      <w:marBottom w:val="0"/>
      <w:divBdr>
        <w:top w:val="none" w:sz="0" w:space="0" w:color="auto"/>
        <w:left w:val="none" w:sz="0" w:space="0" w:color="auto"/>
        <w:bottom w:val="none" w:sz="0" w:space="0" w:color="auto"/>
        <w:right w:val="none" w:sz="0" w:space="0" w:color="auto"/>
      </w:divBdr>
      <w:divsChild>
        <w:div w:id="931277841">
          <w:marLeft w:val="0"/>
          <w:marRight w:val="0"/>
          <w:marTop w:val="0"/>
          <w:marBottom w:val="0"/>
          <w:divBdr>
            <w:top w:val="none" w:sz="0" w:space="0" w:color="auto"/>
            <w:left w:val="none" w:sz="0" w:space="0" w:color="auto"/>
            <w:bottom w:val="none" w:sz="0" w:space="0" w:color="auto"/>
            <w:right w:val="none" w:sz="0" w:space="0" w:color="auto"/>
          </w:divBdr>
          <w:divsChild>
            <w:div w:id="1959410033">
              <w:marLeft w:val="0"/>
              <w:marRight w:val="0"/>
              <w:marTop w:val="0"/>
              <w:marBottom w:val="0"/>
              <w:divBdr>
                <w:top w:val="none" w:sz="0" w:space="0" w:color="auto"/>
                <w:left w:val="none" w:sz="0" w:space="0" w:color="auto"/>
                <w:bottom w:val="none" w:sz="0" w:space="0" w:color="auto"/>
                <w:right w:val="none" w:sz="0" w:space="0" w:color="auto"/>
              </w:divBdr>
              <w:divsChild>
                <w:div w:id="969897491">
                  <w:marLeft w:val="0"/>
                  <w:marRight w:val="0"/>
                  <w:marTop w:val="0"/>
                  <w:marBottom w:val="0"/>
                  <w:divBdr>
                    <w:top w:val="none" w:sz="0" w:space="0" w:color="auto"/>
                    <w:left w:val="none" w:sz="0" w:space="0" w:color="auto"/>
                    <w:bottom w:val="none" w:sz="0" w:space="0" w:color="auto"/>
                    <w:right w:val="none" w:sz="0" w:space="0" w:color="auto"/>
                  </w:divBdr>
                  <w:divsChild>
                    <w:div w:id="1361785641">
                      <w:marLeft w:val="300"/>
                      <w:marRight w:val="300"/>
                      <w:marTop w:val="0"/>
                      <w:marBottom w:val="0"/>
                      <w:divBdr>
                        <w:top w:val="none" w:sz="0" w:space="0" w:color="auto"/>
                        <w:left w:val="none" w:sz="0" w:space="0" w:color="auto"/>
                        <w:bottom w:val="none" w:sz="0" w:space="0" w:color="auto"/>
                        <w:right w:val="none" w:sz="0" w:space="0" w:color="auto"/>
                      </w:divBdr>
                      <w:divsChild>
                        <w:div w:id="20305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6564">
          <w:marLeft w:val="0"/>
          <w:marRight w:val="0"/>
          <w:marTop w:val="0"/>
          <w:marBottom w:val="0"/>
          <w:divBdr>
            <w:top w:val="none" w:sz="0" w:space="0" w:color="auto"/>
            <w:left w:val="none" w:sz="0" w:space="0" w:color="auto"/>
            <w:bottom w:val="none" w:sz="0" w:space="0" w:color="auto"/>
            <w:right w:val="none" w:sz="0" w:space="0" w:color="auto"/>
          </w:divBdr>
          <w:divsChild>
            <w:div w:id="1772123063">
              <w:marLeft w:val="0"/>
              <w:marRight w:val="0"/>
              <w:marTop w:val="0"/>
              <w:marBottom w:val="0"/>
              <w:divBdr>
                <w:top w:val="none" w:sz="0" w:space="0" w:color="auto"/>
                <w:left w:val="none" w:sz="0" w:space="0" w:color="auto"/>
                <w:bottom w:val="none" w:sz="0" w:space="0" w:color="auto"/>
                <w:right w:val="none" w:sz="0" w:space="0" w:color="auto"/>
              </w:divBdr>
              <w:divsChild>
                <w:div w:id="2091387751">
                  <w:marLeft w:val="0"/>
                  <w:marRight w:val="0"/>
                  <w:marTop w:val="0"/>
                  <w:marBottom w:val="0"/>
                  <w:divBdr>
                    <w:top w:val="none" w:sz="0" w:space="0" w:color="auto"/>
                    <w:left w:val="none" w:sz="0" w:space="0" w:color="auto"/>
                    <w:bottom w:val="none" w:sz="0" w:space="0" w:color="auto"/>
                    <w:right w:val="none" w:sz="0" w:space="0" w:color="auto"/>
                  </w:divBdr>
                  <w:divsChild>
                    <w:div w:id="1061446579">
                      <w:marLeft w:val="300"/>
                      <w:marRight w:val="300"/>
                      <w:marTop w:val="0"/>
                      <w:marBottom w:val="0"/>
                      <w:divBdr>
                        <w:top w:val="none" w:sz="0" w:space="0" w:color="auto"/>
                        <w:left w:val="none" w:sz="0" w:space="0" w:color="auto"/>
                        <w:bottom w:val="none" w:sz="0" w:space="0" w:color="auto"/>
                        <w:right w:val="none" w:sz="0" w:space="0" w:color="auto"/>
                      </w:divBdr>
                      <w:divsChild>
                        <w:div w:id="805048473">
                          <w:marLeft w:val="0"/>
                          <w:marRight w:val="0"/>
                          <w:marTop w:val="0"/>
                          <w:marBottom w:val="0"/>
                          <w:divBdr>
                            <w:top w:val="none" w:sz="0" w:space="0" w:color="auto"/>
                            <w:left w:val="none" w:sz="0" w:space="0" w:color="auto"/>
                            <w:bottom w:val="none" w:sz="0" w:space="0" w:color="auto"/>
                            <w:right w:val="none" w:sz="0" w:space="0" w:color="auto"/>
                          </w:divBdr>
                          <w:divsChild>
                            <w:div w:id="425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71165">
                      <w:marLeft w:val="300"/>
                      <w:marRight w:val="300"/>
                      <w:marTop w:val="0"/>
                      <w:marBottom w:val="0"/>
                      <w:divBdr>
                        <w:top w:val="none" w:sz="0" w:space="0" w:color="auto"/>
                        <w:left w:val="none" w:sz="0" w:space="0" w:color="auto"/>
                        <w:bottom w:val="none" w:sz="0" w:space="0" w:color="auto"/>
                        <w:right w:val="none" w:sz="0" w:space="0" w:color="auto"/>
                      </w:divBdr>
                      <w:divsChild>
                        <w:div w:id="664478906">
                          <w:marLeft w:val="0"/>
                          <w:marRight w:val="0"/>
                          <w:marTop w:val="0"/>
                          <w:marBottom w:val="0"/>
                          <w:divBdr>
                            <w:top w:val="none" w:sz="0" w:space="0" w:color="auto"/>
                            <w:left w:val="none" w:sz="0" w:space="0" w:color="auto"/>
                            <w:bottom w:val="none" w:sz="0" w:space="0" w:color="auto"/>
                            <w:right w:val="none" w:sz="0" w:space="0" w:color="auto"/>
                          </w:divBdr>
                          <w:divsChild>
                            <w:div w:id="17565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1802">
                      <w:marLeft w:val="300"/>
                      <w:marRight w:val="300"/>
                      <w:marTop w:val="0"/>
                      <w:marBottom w:val="0"/>
                      <w:divBdr>
                        <w:top w:val="none" w:sz="0" w:space="0" w:color="auto"/>
                        <w:left w:val="none" w:sz="0" w:space="0" w:color="auto"/>
                        <w:bottom w:val="none" w:sz="0" w:space="0" w:color="auto"/>
                        <w:right w:val="none" w:sz="0" w:space="0" w:color="auto"/>
                      </w:divBdr>
                      <w:divsChild>
                        <w:div w:id="1074425904">
                          <w:marLeft w:val="0"/>
                          <w:marRight w:val="0"/>
                          <w:marTop w:val="0"/>
                          <w:marBottom w:val="0"/>
                          <w:divBdr>
                            <w:top w:val="none" w:sz="0" w:space="0" w:color="auto"/>
                            <w:left w:val="none" w:sz="0" w:space="0" w:color="auto"/>
                            <w:bottom w:val="none" w:sz="0" w:space="0" w:color="auto"/>
                            <w:right w:val="none" w:sz="0" w:space="0" w:color="auto"/>
                          </w:divBdr>
                          <w:divsChild>
                            <w:div w:id="194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61770">
                      <w:marLeft w:val="300"/>
                      <w:marRight w:val="300"/>
                      <w:marTop w:val="0"/>
                      <w:marBottom w:val="0"/>
                      <w:divBdr>
                        <w:top w:val="none" w:sz="0" w:space="0" w:color="auto"/>
                        <w:left w:val="none" w:sz="0" w:space="0" w:color="auto"/>
                        <w:bottom w:val="none" w:sz="0" w:space="0" w:color="auto"/>
                        <w:right w:val="none" w:sz="0" w:space="0" w:color="auto"/>
                      </w:divBdr>
                      <w:divsChild>
                        <w:div w:id="1969240643">
                          <w:marLeft w:val="0"/>
                          <w:marRight w:val="0"/>
                          <w:marTop w:val="0"/>
                          <w:marBottom w:val="0"/>
                          <w:divBdr>
                            <w:top w:val="none" w:sz="0" w:space="0" w:color="auto"/>
                            <w:left w:val="none" w:sz="0" w:space="0" w:color="auto"/>
                            <w:bottom w:val="none" w:sz="0" w:space="0" w:color="auto"/>
                            <w:right w:val="none" w:sz="0" w:space="0" w:color="auto"/>
                          </w:divBdr>
                          <w:divsChild>
                            <w:div w:id="19545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9964">
                      <w:marLeft w:val="300"/>
                      <w:marRight w:val="300"/>
                      <w:marTop w:val="0"/>
                      <w:marBottom w:val="0"/>
                      <w:divBdr>
                        <w:top w:val="none" w:sz="0" w:space="0" w:color="auto"/>
                        <w:left w:val="none" w:sz="0" w:space="0" w:color="auto"/>
                        <w:bottom w:val="none" w:sz="0" w:space="0" w:color="auto"/>
                        <w:right w:val="none" w:sz="0" w:space="0" w:color="auto"/>
                      </w:divBdr>
                      <w:divsChild>
                        <w:div w:id="1149637512">
                          <w:marLeft w:val="0"/>
                          <w:marRight w:val="0"/>
                          <w:marTop w:val="0"/>
                          <w:marBottom w:val="0"/>
                          <w:divBdr>
                            <w:top w:val="none" w:sz="0" w:space="0" w:color="auto"/>
                            <w:left w:val="none" w:sz="0" w:space="0" w:color="auto"/>
                            <w:bottom w:val="none" w:sz="0" w:space="0" w:color="auto"/>
                            <w:right w:val="none" w:sz="0" w:space="0" w:color="auto"/>
                          </w:divBdr>
                          <w:divsChild>
                            <w:div w:id="15626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3456">
      <w:bodyDiv w:val="1"/>
      <w:marLeft w:val="0"/>
      <w:marRight w:val="0"/>
      <w:marTop w:val="0"/>
      <w:marBottom w:val="0"/>
      <w:divBdr>
        <w:top w:val="none" w:sz="0" w:space="0" w:color="auto"/>
        <w:left w:val="none" w:sz="0" w:space="0" w:color="auto"/>
        <w:bottom w:val="none" w:sz="0" w:space="0" w:color="auto"/>
        <w:right w:val="none" w:sz="0" w:space="0" w:color="auto"/>
      </w:divBdr>
    </w:div>
    <w:div w:id="1124689709">
      <w:bodyDiv w:val="1"/>
      <w:marLeft w:val="0"/>
      <w:marRight w:val="0"/>
      <w:marTop w:val="0"/>
      <w:marBottom w:val="0"/>
      <w:divBdr>
        <w:top w:val="none" w:sz="0" w:space="0" w:color="auto"/>
        <w:left w:val="none" w:sz="0" w:space="0" w:color="auto"/>
        <w:bottom w:val="none" w:sz="0" w:space="0" w:color="auto"/>
        <w:right w:val="none" w:sz="0" w:space="0" w:color="auto"/>
      </w:divBdr>
    </w:div>
    <w:div w:id="1344236197">
      <w:bodyDiv w:val="1"/>
      <w:marLeft w:val="0"/>
      <w:marRight w:val="0"/>
      <w:marTop w:val="0"/>
      <w:marBottom w:val="0"/>
      <w:divBdr>
        <w:top w:val="none" w:sz="0" w:space="0" w:color="auto"/>
        <w:left w:val="none" w:sz="0" w:space="0" w:color="auto"/>
        <w:bottom w:val="none" w:sz="0" w:space="0" w:color="auto"/>
        <w:right w:val="none" w:sz="0" w:space="0" w:color="auto"/>
      </w:divBdr>
      <w:divsChild>
        <w:div w:id="12536824">
          <w:marLeft w:val="547"/>
          <w:marRight w:val="0"/>
          <w:marTop w:val="200"/>
          <w:marBottom w:val="0"/>
          <w:divBdr>
            <w:top w:val="none" w:sz="0" w:space="0" w:color="auto"/>
            <w:left w:val="none" w:sz="0" w:space="0" w:color="auto"/>
            <w:bottom w:val="none" w:sz="0" w:space="0" w:color="auto"/>
            <w:right w:val="none" w:sz="0" w:space="0" w:color="auto"/>
          </w:divBdr>
        </w:div>
        <w:div w:id="505635533">
          <w:marLeft w:val="547"/>
          <w:marRight w:val="0"/>
          <w:marTop w:val="200"/>
          <w:marBottom w:val="0"/>
          <w:divBdr>
            <w:top w:val="none" w:sz="0" w:space="0" w:color="auto"/>
            <w:left w:val="none" w:sz="0" w:space="0" w:color="auto"/>
            <w:bottom w:val="none" w:sz="0" w:space="0" w:color="auto"/>
            <w:right w:val="none" w:sz="0" w:space="0" w:color="auto"/>
          </w:divBdr>
        </w:div>
        <w:div w:id="1710103606">
          <w:marLeft w:val="547"/>
          <w:marRight w:val="0"/>
          <w:marTop w:val="200"/>
          <w:marBottom w:val="0"/>
          <w:divBdr>
            <w:top w:val="none" w:sz="0" w:space="0" w:color="auto"/>
            <w:left w:val="none" w:sz="0" w:space="0" w:color="auto"/>
            <w:bottom w:val="none" w:sz="0" w:space="0" w:color="auto"/>
            <w:right w:val="none" w:sz="0" w:space="0" w:color="auto"/>
          </w:divBdr>
        </w:div>
      </w:divsChild>
    </w:div>
    <w:div w:id="1564172161">
      <w:bodyDiv w:val="1"/>
      <w:marLeft w:val="0"/>
      <w:marRight w:val="0"/>
      <w:marTop w:val="0"/>
      <w:marBottom w:val="0"/>
      <w:divBdr>
        <w:top w:val="none" w:sz="0" w:space="0" w:color="auto"/>
        <w:left w:val="none" w:sz="0" w:space="0" w:color="auto"/>
        <w:bottom w:val="none" w:sz="0" w:space="0" w:color="auto"/>
        <w:right w:val="none" w:sz="0" w:space="0" w:color="auto"/>
      </w:divBdr>
    </w:div>
    <w:div w:id="1592425518">
      <w:bodyDiv w:val="1"/>
      <w:marLeft w:val="0"/>
      <w:marRight w:val="0"/>
      <w:marTop w:val="0"/>
      <w:marBottom w:val="0"/>
      <w:divBdr>
        <w:top w:val="none" w:sz="0" w:space="0" w:color="auto"/>
        <w:left w:val="none" w:sz="0" w:space="0" w:color="auto"/>
        <w:bottom w:val="none" w:sz="0" w:space="0" w:color="auto"/>
        <w:right w:val="none" w:sz="0" w:space="0" w:color="auto"/>
      </w:divBdr>
    </w:div>
    <w:div w:id="1685933825">
      <w:bodyDiv w:val="1"/>
      <w:marLeft w:val="0"/>
      <w:marRight w:val="0"/>
      <w:marTop w:val="0"/>
      <w:marBottom w:val="0"/>
      <w:divBdr>
        <w:top w:val="none" w:sz="0" w:space="0" w:color="auto"/>
        <w:left w:val="none" w:sz="0" w:space="0" w:color="auto"/>
        <w:bottom w:val="none" w:sz="0" w:space="0" w:color="auto"/>
        <w:right w:val="none" w:sz="0" w:space="0" w:color="auto"/>
      </w:divBdr>
    </w:div>
    <w:div w:id="1739278162">
      <w:bodyDiv w:val="1"/>
      <w:marLeft w:val="0"/>
      <w:marRight w:val="0"/>
      <w:marTop w:val="0"/>
      <w:marBottom w:val="0"/>
      <w:divBdr>
        <w:top w:val="none" w:sz="0" w:space="0" w:color="auto"/>
        <w:left w:val="none" w:sz="0" w:space="0" w:color="auto"/>
        <w:bottom w:val="none" w:sz="0" w:space="0" w:color="auto"/>
        <w:right w:val="none" w:sz="0" w:space="0" w:color="auto"/>
      </w:divBdr>
      <w:divsChild>
        <w:div w:id="2058846096">
          <w:marLeft w:val="432"/>
          <w:marRight w:val="0"/>
          <w:marTop w:val="200"/>
          <w:marBottom w:val="0"/>
          <w:divBdr>
            <w:top w:val="none" w:sz="0" w:space="0" w:color="auto"/>
            <w:left w:val="none" w:sz="0" w:space="0" w:color="auto"/>
            <w:bottom w:val="none" w:sz="0" w:space="0" w:color="auto"/>
            <w:right w:val="none" w:sz="0" w:space="0" w:color="auto"/>
          </w:divBdr>
        </w:div>
      </w:divsChild>
    </w:div>
    <w:div w:id="1971781679">
      <w:bodyDiv w:val="1"/>
      <w:marLeft w:val="0"/>
      <w:marRight w:val="0"/>
      <w:marTop w:val="0"/>
      <w:marBottom w:val="0"/>
      <w:divBdr>
        <w:top w:val="none" w:sz="0" w:space="0" w:color="auto"/>
        <w:left w:val="none" w:sz="0" w:space="0" w:color="auto"/>
        <w:bottom w:val="none" w:sz="0" w:space="0" w:color="auto"/>
        <w:right w:val="none" w:sz="0" w:space="0" w:color="auto"/>
      </w:divBdr>
      <w:divsChild>
        <w:div w:id="616836179">
          <w:marLeft w:val="432"/>
          <w:marRight w:val="0"/>
          <w:marTop w:val="200"/>
          <w:marBottom w:val="0"/>
          <w:divBdr>
            <w:top w:val="none" w:sz="0" w:space="0" w:color="auto"/>
            <w:left w:val="none" w:sz="0" w:space="0" w:color="auto"/>
            <w:bottom w:val="none" w:sz="0" w:space="0" w:color="auto"/>
            <w:right w:val="none" w:sz="0" w:space="0" w:color="auto"/>
          </w:divBdr>
        </w:div>
      </w:divsChild>
    </w:div>
    <w:div w:id="19852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9710-DD71-48E6-B59A-B758FB47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4459</Words>
  <Characters>25418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Иванова Юлия Сергеевна</cp:lastModifiedBy>
  <cp:revision>7</cp:revision>
  <dcterms:created xsi:type="dcterms:W3CDTF">2025-03-26T04:53:00Z</dcterms:created>
  <dcterms:modified xsi:type="dcterms:W3CDTF">2025-11-07T08:17:00Z</dcterms:modified>
</cp:coreProperties>
</file>